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7C" w:rsidRPr="00BE26DC" w:rsidRDefault="00BE26DC" w:rsidP="00BE26DC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 w:after="120" w:line="240" w:lineRule="auto"/>
        <w:jc w:val="right"/>
        <w:rPr>
          <w:rFonts w:cs="Arial"/>
          <w:b/>
          <w:color w:val="auto"/>
          <w:sz w:val="20"/>
          <w:szCs w:val="20"/>
        </w:rPr>
      </w:pPr>
      <w:bookmarkStart w:id="0" w:name="_Toc343844837"/>
      <w:bookmarkStart w:id="1" w:name="_Toc344713939"/>
      <w:bookmarkStart w:id="2" w:name="_Toc344902232"/>
      <w:bookmarkStart w:id="3" w:name="_Toc353198334"/>
      <w:r>
        <w:rPr>
          <w:rFonts w:cs="Arial"/>
          <w:b/>
          <w:caps/>
          <w:color w:val="auto"/>
          <w:sz w:val="20"/>
          <w:szCs w:val="20"/>
        </w:rPr>
        <w:t>P</w:t>
      </w:r>
      <w:r>
        <w:rPr>
          <w:rFonts w:cs="Arial"/>
          <w:b/>
          <w:color w:val="auto"/>
          <w:sz w:val="20"/>
          <w:szCs w:val="20"/>
        </w:rPr>
        <w:t>říloha č. 5 – Návrh smlouvy</w:t>
      </w:r>
    </w:p>
    <w:p w:rsidR="00334C53" w:rsidRPr="00334C53" w:rsidRDefault="00334C53" w:rsidP="00334C53"/>
    <w:p w:rsidR="009E3E7C" w:rsidRDefault="009E3E7C" w:rsidP="009E3E7C">
      <w:pPr>
        <w:widowControl w:val="0"/>
        <w:autoSpaceDE w:val="0"/>
        <w:autoSpaceDN w:val="0"/>
        <w:adjustRightInd w:val="0"/>
        <w:spacing w:before="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34C53">
        <w:rPr>
          <w:rFonts w:ascii="Arial" w:hAnsi="Arial" w:cs="Arial"/>
          <w:b/>
          <w:bCs/>
          <w:sz w:val="28"/>
          <w:szCs w:val="28"/>
        </w:rPr>
        <w:t>SMLOUVA</w:t>
      </w:r>
      <w:r w:rsidR="008B2A0B">
        <w:rPr>
          <w:rFonts w:ascii="Arial" w:hAnsi="Arial" w:cs="Arial"/>
          <w:b/>
          <w:bCs/>
          <w:sz w:val="28"/>
          <w:szCs w:val="28"/>
        </w:rPr>
        <w:t xml:space="preserve"> O POSKYTNUTÍ SLUŽEB</w:t>
      </w:r>
      <w:r w:rsidRPr="00334C53">
        <w:rPr>
          <w:rFonts w:ascii="Arial" w:hAnsi="Arial" w:cs="Arial"/>
          <w:b/>
          <w:bCs/>
          <w:sz w:val="28"/>
          <w:szCs w:val="28"/>
        </w:rPr>
        <w:t xml:space="preserve"> </w:t>
      </w:r>
      <w:r w:rsidR="007E0345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334C53" w:rsidRPr="004F7A3F" w:rsidRDefault="00334C53" w:rsidP="00334C53">
      <w:pPr>
        <w:pStyle w:val="Normodsaz"/>
        <w:pBdr>
          <w:bottom w:val="single" w:sz="12" w:space="1" w:color="auto"/>
        </w:pBdr>
        <w:tabs>
          <w:tab w:val="clear" w:pos="1440"/>
        </w:tabs>
        <w:spacing w:after="60"/>
        <w:ind w:left="0" w:firstLine="0"/>
        <w:jc w:val="center"/>
        <w:rPr>
          <w:rFonts w:ascii="Arial" w:hAnsi="Arial" w:cs="Arial"/>
          <w:color w:val="000000"/>
          <w:sz w:val="20"/>
        </w:rPr>
      </w:pPr>
      <w:r w:rsidRPr="004F7A3F">
        <w:rPr>
          <w:rFonts w:ascii="Arial" w:hAnsi="Arial" w:cs="Arial"/>
          <w:color w:val="000000"/>
          <w:sz w:val="20"/>
        </w:rPr>
        <w:t xml:space="preserve">uzavřená dle § </w:t>
      </w:r>
      <w:r w:rsidR="008B2A0B">
        <w:rPr>
          <w:rFonts w:ascii="Arial" w:hAnsi="Arial" w:cs="Arial"/>
          <w:color w:val="000000"/>
          <w:sz w:val="20"/>
        </w:rPr>
        <w:t>1746 odst. 2</w:t>
      </w:r>
      <w:r w:rsidRPr="004F7A3F">
        <w:rPr>
          <w:rFonts w:ascii="Arial" w:hAnsi="Arial" w:cs="Arial"/>
          <w:color w:val="000000"/>
          <w:sz w:val="20"/>
        </w:rPr>
        <w:t xml:space="preserve"> č. 89/2012 Sb., občanský zákoník</w:t>
      </w:r>
      <w:r>
        <w:rPr>
          <w:rFonts w:ascii="Arial" w:hAnsi="Arial" w:cs="Arial"/>
          <w:color w:val="000000"/>
          <w:sz w:val="20"/>
        </w:rPr>
        <w:t xml:space="preserve"> </w:t>
      </w:r>
      <w:r w:rsidRPr="004F7A3F">
        <w:rPr>
          <w:rFonts w:ascii="Arial" w:hAnsi="Arial" w:cs="Arial"/>
          <w:color w:val="000000"/>
          <w:sz w:val="20"/>
        </w:rPr>
        <w:t>mezi následujícími smluvními stranami</w:t>
      </w:r>
    </w:p>
    <w:p w:rsidR="00334C53" w:rsidRPr="00334C53" w:rsidRDefault="00334C53" w:rsidP="009E3E7C">
      <w:pPr>
        <w:widowControl w:val="0"/>
        <w:autoSpaceDE w:val="0"/>
        <w:autoSpaceDN w:val="0"/>
        <w:adjustRightInd w:val="0"/>
        <w:spacing w:before="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76243" w:rsidRPr="00076243" w:rsidRDefault="00076243" w:rsidP="00076243">
      <w:pPr>
        <w:autoSpaceDE w:val="0"/>
        <w:autoSpaceDN w:val="0"/>
        <w:adjustRightInd w:val="0"/>
        <w:spacing w:after="120"/>
        <w:rPr>
          <w:rFonts w:ascii="Arial" w:hAnsi="Arial" w:cs="Arial"/>
          <w:bCs/>
          <w:iCs/>
          <w:sz w:val="20"/>
          <w:szCs w:val="20"/>
        </w:rPr>
      </w:pPr>
      <w:r w:rsidRPr="00076243">
        <w:rPr>
          <w:rStyle w:val="Siln"/>
          <w:rFonts w:ascii="Arial" w:hAnsi="Arial" w:cs="Arial"/>
          <w:sz w:val="20"/>
          <w:szCs w:val="20"/>
        </w:rPr>
        <w:t>Střední škola informatiky a služeb</w:t>
      </w:r>
    </w:p>
    <w:p w:rsidR="00076243" w:rsidRPr="00076243" w:rsidRDefault="00076243" w:rsidP="00076243">
      <w:pPr>
        <w:tabs>
          <w:tab w:val="left" w:pos="1985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076243">
        <w:rPr>
          <w:rFonts w:ascii="Arial" w:hAnsi="Arial" w:cs="Arial"/>
          <w:bCs/>
          <w:iCs/>
          <w:sz w:val="20"/>
          <w:szCs w:val="20"/>
        </w:rPr>
        <w:t xml:space="preserve">se sídlem: </w:t>
      </w:r>
      <w:r w:rsidRPr="00076243">
        <w:rPr>
          <w:rFonts w:ascii="Arial" w:hAnsi="Arial" w:cs="Arial"/>
          <w:bCs/>
          <w:iCs/>
          <w:sz w:val="20"/>
          <w:szCs w:val="20"/>
        </w:rPr>
        <w:tab/>
      </w:r>
      <w:r w:rsidRPr="00076243">
        <w:rPr>
          <w:rStyle w:val="Siln"/>
          <w:rFonts w:ascii="Arial" w:hAnsi="Arial" w:cs="Arial"/>
          <w:sz w:val="20"/>
          <w:szCs w:val="20"/>
        </w:rPr>
        <w:t>Elišky Krásnohorské 2069, Dvůr Králové nad Labem, 544 01</w:t>
      </w:r>
    </w:p>
    <w:p w:rsidR="00076243" w:rsidRPr="00076243" w:rsidRDefault="00076243" w:rsidP="00076243">
      <w:pPr>
        <w:tabs>
          <w:tab w:val="left" w:pos="198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76243">
        <w:rPr>
          <w:rFonts w:ascii="Arial" w:hAnsi="Arial" w:cs="Arial"/>
          <w:bCs/>
          <w:iCs/>
          <w:sz w:val="20"/>
          <w:szCs w:val="20"/>
        </w:rPr>
        <w:t>IČ:</w:t>
      </w:r>
      <w:r w:rsidRPr="00076243">
        <w:rPr>
          <w:rFonts w:ascii="Arial" w:hAnsi="Arial" w:cs="Arial"/>
          <w:sz w:val="20"/>
          <w:szCs w:val="20"/>
        </w:rPr>
        <w:t xml:space="preserve"> </w:t>
      </w:r>
      <w:r w:rsidRPr="00076243">
        <w:rPr>
          <w:rFonts w:ascii="Arial" w:hAnsi="Arial" w:cs="Arial"/>
          <w:sz w:val="20"/>
          <w:szCs w:val="20"/>
        </w:rPr>
        <w:tab/>
      </w:r>
      <w:r w:rsidRPr="00076243">
        <w:rPr>
          <w:rStyle w:val="Siln"/>
          <w:rFonts w:ascii="Arial" w:hAnsi="Arial" w:cs="Arial"/>
          <w:sz w:val="20"/>
          <w:szCs w:val="20"/>
        </w:rPr>
        <w:t>67439918</w:t>
      </w:r>
    </w:p>
    <w:p w:rsidR="00076243" w:rsidRPr="00076243" w:rsidRDefault="00076243" w:rsidP="00076243">
      <w:pPr>
        <w:tabs>
          <w:tab w:val="left" w:pos="1985"/>
        </w:tabs>
        <w:autoSpaceDE w:val="0"/>
        <w:autoSpaceDN w:val="0"/>
        <w:adjustRightInd w:val="0"/>
        <w:rPr>
          <w:rFonts w:ascii="Arial" w:hAnsi="Arial" w:cs="Arial"/>
          <w:bCs/>
          <w:iCs/>
          <w:sz w:val="20"/>
          <w:szCs w:val="20"/>
        </w:rPr>
      </w:pPr>
      <w:r w:rsidRPr="00076243">
        <w:rPr>
          <w:rFonts w:ascii="Arial" w:hAnsi="Arial" w:cs="Arial"/>
          <w:bCs/>
          <w:iCs/>
          <w:sz w:val="20"/>
          <w:szCs w:val="20"/>
        </w:rPr>
        <w:t>DIČ:</w:t>
      </w:r>
      <w:r w:rsidRPr="00076243">
        <w:rPr>
          <w:rFonts w:ascii="Arial" w:hAnsi="Arial" w:cs="Arial"/>
          <w:bCs/>
          <w:iCs/>
          <w:sz w:val="20"/>
          <w:szCs w:val="20"/>
        </w:rPr>
        <w:tab/>
      </w:r>
      <w:r w:rsidRPr="00076243">
        <w:rPr>
          <w:rStyle w:val="Siln"/>
          <w:rFonts w:ascii="Arial" w:hAnsi="Arial" w:cs="Arial"/>
          <w:sz w:val="20"/>
          <w:szCs w:val="20"/>
        </w:rPr>
        <w:t>CZ67439918</w:t>
      </w:r>
    </w:p>
    <w:p w:rsidR="00076243" w:rsidRPr="00076243" w:rsidRDefault="00076243" w:rsidP="00076243">
      <w:pPr>
        <w:tabs>
          <w:tab w:val="left" w:pos="1985"/>
        </w:tabs>
        <w:autoSpaceDE w:val="0"/>
        <w:autoSpaceDN w:val="0"/>
        <w:adjustRightInd w:val="0"/>
        <w:rPr>
          <w:rFonts w:ascii="Arial" w:hAnsi="Arial" w:cs="Arial"/>
          <w:bCs/>
          <w:iCs/>
          <w:sz w:val="20"/>
          <w:szCs w:val="20"/>
        </w:rPr>
      </w:pPr>
      <w:r w:rsidRPr="00076243">
        <w:rPr>
          <w:rFonts w:ascii="Arial" w:hAnsi="Arial" w:cs="Arial"/>
          <w:bCs/>
          <w:iCs/>
          <w:sz w:val="20"/>
          <w:szCs w:val="20"/>
        </w:rPr>
        <w:t xml:space="preserve">zastoupena: </w:t>
      </w:r>
      <w:r w:rsidRPr="00076243">
        <w:rPr>
          <w:rFonts w:ascii="Arial" w:hAnsi="Arial" w:cs="Arial"/>
          <w:bCs/>
          <w:iCs/>
          <w:sz w:val="20"/>
          <w:szCs w:val="20"/>
        </w:rPr>
        <w:tab/>
      </w:r>
      <w:r w:rsidRPr="00076243">
        <w:rPr>
          <w:rStyle w:val="Siln"/>
          <w:rFonts w:ascii="Arial" w:hAnsi="Arial" w:cs="Arial"/>
          <w:sz w:val="20"/>
          <w:szCs w:val="20"/>
        </w:rPr>
        <w:t>Mgr. Petrem Vojtěchem, ředitelem</w:t>
      </w:r>
    </w:p>
    <w:p w:rsidR="00076243" w:rsidRPr="00076243" w:rsidRDefault="00076243" w:rsidP="00076243">
      <w:pPr>
        <w:tabs>
          <w:tab w:val="left" w:pos="1985"/>
        </w:tabs>
        <w:autoSpaceDE w:val="0"/>
        <w:autoSpaceDN w:val="0"/>
        <w:adjustRightInd w:val="0"/>
        <w:rPr>
          <w:rStyle w:val="Siln"/>
          <w:rFonts w:ascii="Arial" w:hAnsi="Arial" w:cs="Arial"/>
          <w:b w:val="0"/>
          <w:sz w:val="20"/>
          <w:szCs w:val="20"/>
        </w:rPr>
      </w:pPr>
      <w:r w:rsidRPr="00076243">
        <w:rPr>
          <w:rFonts w:ascii="Arial" w:hAnsi="Arial" w:cs="Arial"/>
          <w:bCs/>
          <w:iCs/>
          <w:sz w:val="20"/>
          <w:szCs w:val="20"/>
        </w:rPr>
        <w:t xml:space="preserve">bankovní spojení: </w:t>
      </w:r>
      <w:r w:rsidRPr="00076243">
        <w:rPr>
          <w:rFonts w:ascii="Arial" w:hAnsi="Arial" w:cs="Arial"/>
          <w:bCs/>
          <w:iCs/>
          <w:sz w:val="20"/>
          <w:szCs w:val="20"/>
        </w:rPr>
        <w:tab/>
      </w:r>
      <w:r w:rsidRPr="00076243">
        <w:rPr>
          <w:rStyle w:val="Siln"/>
          <w:rFonts w:ascii="Arial" w:hAnsi="Arial" w:cs="Arial"/>
          <w:sz w:val="20"/>
          <w:szCs w:val="20"/>
        </w:rPr>
        <w:t>Komerční banka, a. s., pobočka Dvůr Králové nad Labem</w:t>
      </w:r>
    </w:p>
    <w:p w:rsidR="00076243" w:rsidRPr="00076243" w:rsidRDefault="00076243" w:rsidP="00076243">
      <w:pPr>
        <w:tabs>
          <w:tab w:val="left" w:pos="1985"/>
        </w:tabs>
        <w:autoSpaceDE w:val="0"/>
        <w:autoSpaceDN w:val="0"/>
        <w:adjustRightInd w:val="0"/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076243">
        <w:rPr>
          <w:rFonts w:ascii="Arial" w:hAnsi="Arial" w:cs="Arial"/>
          <w:bCs/>
          <w:iCs/>
          <w:sz w:val="20"/>
          <w:szCs w:val="20"/>
        </w:rPr>
        <w:t>číslo účtu:</w:t>
      </w:r>
      <w:r w:rsidRPr="0007624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076243">
        <w:rPr>
          <w:rFonts w:ascii="Arial" w:hAnsi="Arial" w:cs="Arial"/>
          <w:b/>
          <w:bCs/>
          <w:iCs/>
          <w:sz w:val="20"/>
          <w:szCs w:val="20"/>
        </w:rPr>
        <w:tab/>
      </w:r>
      <w:r w:rsidRPr="00076243">
        <w:rPr>
          <w:rStyle w:val="Siln"/>
          <w:rFonts w:ascii="Arial" w:hAnsi="Arial" w:cs="Arial"/>
          <w:sz w:val="20"/>
          <w:szCs w:val="20"/>
        </w:rPr>
        <w:t>107-8288450217/0100</w:t>
      </w:r>
    </w:p>
    <w:p w:rsidR="009E3E7C" w:rsidRPr="008542C7" w:rsidRDefault="007E0345" w:rsidP="007E0345">
      <w:pPr>
        <w:keepNext/>
        <w:tabs>
          <w:tab w:val="left" w:pos="1985"/>
          <w:tab w:val="left" w:pos="3000"/>
        </w:tabs>
        <w:spacing w:before="0" w:line="240" w:lineRule="auto"/>
        <w:ind w:left="1985" w:hanging="1985"/>
        <w:rPr>
          <w:rFonts w:ascii="Arial" w:hAnsi="Arial" w:cs="Arial"/>
          <w:sz w:val="20"/>
          <w:szCs w:val="20"/>
        </w:rPr>
      </w:pPr>
      <w:r w:rsidRPr="008542C7">
        <w:rPr>
          <w:rFonts w:ascii="Arial" w:hAnsi="Arial" w:cs="Arial"/>
          <w:sz w:val="20"/>
          <w:szCs w:val="20"/>
        </w:rPr>
        <w:t>k</w:t>
      </w:r>
      <w:r w:rsidR="00ED6207" w:rsidRPr="008542C7">
        <w:rPr>
          <w:rFonts w:ascii="Arial" w:hAnsi="Arial" w:cs="Arial"/>
          <w:sz w:val="20"/>
          <w:szCs w:val="20"/>
        </w:rPr>
        <w:t xml:space="preserve">ontaktní osoba:   </w:t>
      </w:r>
      <w:r w:rsidR="00ED6207" w:rsidRPr="008542C7">
        <w:rPr>
          <w:rFonts w:ascii="Arial" w:hAnsi="Arial" w:cs="Arial"/>
          <w:sz w:val="20"/>
          <w:szCs w:val="20"/>
        </w:rPr>
        <w:tab/>
      </w:r>
      <w:r w:rsidR="008542C7" w:rsidRPr="008542C7">
        <w:rPr>
          <w:rFonts w:ascii="Arial" w:hAnsi="Arial" w:cs="Arial"/>
          <w:sz w:val="20"/>
          <w:szCs w:val="20"/>
        </w:rPr>
        <w:t>Lukáš PETR</w:t>
      </w:r>
    </w:p>
    <w:p w:rsidR="007E0345" w:rsidRPr="008542C7" w:rsidRDefault="007E0345" w:rsidP="007E0345">
      <w:pPr>
        <w:keepNext/>
        <w:tabs>
          <w:tab w:val="left" w:pos="1985"/>
          <w:tab w:val="left" w:pos="3000"/>
        </w:tabs>
        <w:spacing w:before="0" w:line="240" w:lineRule="auto"/>
        <w:ind w:left="1985" w:hanging="1985"/>
        <w:rPr>
          <w:rFonts w:ascii="Arial" w:hAnsi="Arial" w:cs="Arial"/>
          <w:sz w:val="20"/>
          <w:szCs w:val="20"/>
        </w:rPr>
      </w:pPr>
      <w:r w:rsidRPr="008542C7">
        <w:rPr>
          <w:rFonts w:ascii="Arial" w:hAnsi="Arial" w:cs="Arial"/>
          <w:sz w:val="20"/>
          <w:szCs w:val="20"/>
        </w:rPr>
        <w:t>tel.:</w:t>
      </w:r>
      <w:r w:rsidRPr="008542C7">
        <w:rPr>
          <w:rFonts w:ascii="Arial" w:hAnsi="Arial" w:cs="Arial"/>
          <w:sz w:val="20"/>
          <w:szCs w:val="20"/>
        </w:rPr>
        <w:tab/>
      </w:r>
      <w:r w:rsidR="008542C7" w:rsidRPr="008542C7">
        <w:rPr>
          <w:rFonts w:ascii="Arial" w:hAnsi="Arial" w:cs="Arial"/>
          <w:sz w:val="20"/>
          <w:szCs w:val="20"/>
        </w:rPr>
        <w:t xml:space="preserve">+420 </w:t>
      </w:r>
      <w:r w:rsidR="008542C7" w:rsidRPr="008542C7">
        <w:rPr>
          <w:rFonts w:ascii="Arial" w:hAnsi="Arial" w:cs="Arial"/>
          <w:sz w:val="20"/>
          <w:szCs w:val="20"/>
        </w:rPr>
        <w:t>727 969 150</w:t>
      </w:r>
    </w:p>
    <w:p w:rsidR="007E0345" w:rsidRPr="008542C7" w:rsidRDefault="007E0345" w:rsidP="007E0345">
      <w:pPr>
        <w:keepNext/>
        <w:tabs>
          <w:tab w:val="left" w:pos="1985"/>
          <w:tab w:val="left" w:pos="3000"/>
        </w:tabs>
        <w:spacing w:before="0" w:line="240" w:lineRule="auto"/>
        <w:ind w:left="1985" w:hanging="1985"/>
        <w:rPr>
          <w:rFonts w:ascii="Arial" w:hAnsi="Arial" w:cs="Arial"/>
          <w:sz w:val="20"/>
          <w:szCs w:val="20"/>
        </w:rPr>
      </w:pPr>
      <w:r w:rsidRPr="008542C7">
        <w:rPr>
          <w:rFonts w:ascii="Arial" w:hAnsi="Arial" w:cs="Arial"/>
          <w:sz w:val="20"/>
          <w:szCs w:val="20"/>
        </w:rPr>
        <w:t>email:</w:t>
      </w:r>
      <w:r w:rsidRPr="008542C7">
        <w:rPr>
          <w:rFonts w:ascii="Arial" w:hAnsi="Arial" w:cs="Arial"/>
          <w:sz w:val="20"/>
          <w:szCs w:val="20"/>
        </w:rPr>
        <w:tab/>
      </w:r>
      <w:r w:rsidR="008542C7" w:rsidRPr="008542C7">
        <w:rPr>
          <w:rFonts w:ascii="Arial" w:hAnsi="Arial" w:cs="Arial"/>
          <w:sz w:val="20"/>
          <w:szCs w:val="20"/>
        </w:rPr>
        <w:t>petr.lukas@ssis.cz</w:t>
      </w:r>
    </w:p>
    <w:p w:rsidR="009E3E7C" w:rsidRPr="00940E36" w:rsidRDefault="009E3E7C" w:rsidP="007E0345">
      <w:pPr>
        <w:keepNext/>
        <w:widowControl w:val="0"/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(dále jen „</w:t>
      </w:r>
      <w:r w:rsidR="00366F69">
        <w:rPr>
          <w:rFonts w:ascii="Arial" w:hAnsi="Arial" w:cs="Arial"/>
          <w:b/>
          <w:sz w:val="20"/>
          <w:szCs w:val="20"/>
        </w:rPr>
        <w:t>objednatel</w:t>
      </w:r>
      <w:r w:rsidRPr="00940E36">
        <w:rPr>
          <w:rFonts w:ascii="Arial" w:hAnsi="Arial" w:cs="Arial"/>
          <w:sz w:val="20"/>
          <w:szCs w:val="20"/>
        </w:rPr>
        <w:t>“)</w:t>
      </w:r>
    </w:p>
    <w:p w:rsidR="009E3E7C" w:rsidRPr="00940E36" w:rsidRDefault="009E3E7C" w:rsidP="009E3E7C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</w:p>
    <w:p w:rsidR="009E3E7C" w:rsidRPr="00940E36" w:rsidRDefault="009E3E7C" w:rsidP="009E3E7C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a</w:t>
      </w:r>
    </w:p>
    <w:p w:rsidR="009E3E7C" w:rsidRPr="00940E36" w:rsidRDefault="009E3E7C" w:rsidP="007E0345">
      <w:pPr>
        <w:keepNext/>
        <w:spacing w:before="0" w:line="240" w:lineRule="auto"/>
        <w:rPr>
          <w:rFonts w:ascii="Arial" w:hAnsi="Arial" w:cs="Arial"/>
          <w:sz w:val="20"/>
          <w:szCs w:val="20"/>
        </w:rPr>
      </w:pPr>
      <w:r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</w:t>
      </w:r>
      <w:r w:rsidR="009E3E7C" w:rsidRPr="00940E36">
        <w:rPr>
          <w:rFonts w:ascii="Arial" w:hAnsi="Arial" w:cs="Arial"/>
          <w:sz w:val="20"/>
          <w:szCs w:val="20"/>
        </w:rPr>
        <w:t>:</w:t>
      </w:r>
      <w:r w:rsidR="009E3E7C" w:rsidRPr="00940E36"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7E0345" w:rsidRPr="007E0345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7E0345">
        <w:rPr>
          <w:rFonts w:ascii="Arial" w:hAnsi="Arial" w:cs="Arial"/>
          <w:bCs/>
          <w:sz w:val="20"/>
          <w:szCs w:val="20"/>
        </w:rPr>
        <w:t>IČ</w:t>
      </w:r>
      <w:r w:rsidR="008061A0">
        <w:rPr>
          <w:rFonts w:ascii="Arial" w:hAnsi="Arial" w:cs="Arial"/>
          <w:bCs/>
          <w:sz w:val="20"/>
          <w:szCs w:val="20"/>
        </w:rPr>
        <w:t>O</w:t>
      </w:r>
      <w:r w:rsidRPr="007E0345">
        <w:rPr>
          <w:rFonts w:ascii="Arial" w:hAnsi="Arial" w:cs="Arial"/>
          <w:bCs/>
          <w:sz w:val="20"/>
          <w:szCs w:val="20"/>
        </w:rPr>
        <w:t>:</w:t>
      </w:r>
      <w:r w:rsidRPr="007E034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7E0345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zapsána v OR vedeném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>
        <w:rPr>
          <w:rFonts w:ascii="Arial" w:hAnsi="Arial" w:cs="Arial"/>
          <w:sz w:val="20"/>
          <w:szCs w:val="20"/>
        </w:rPr>
        <w:t xml:space="preserve"> v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>
        <w:rPr>
          <w:rFonts w:ascii="Arial" w:hAnsi="Arial" w:cs="Arial"/>
          <w:sz w:val="20"/>
          <w:szCs w:val="20"/>
        </w:rPr>
        <w:t xml:space="preserve">, oddíl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>
        <w:rPr>
          <w:rFonts w:ascii="Arial" w:hAnsi="Arial" w:cs="Arial"/>
          <w:sz w:val="20"/>
          <w:szCs w:val="20"/>
        </w:rPr>
        <w:t xml:space="preserve">, vložka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 w:rsidR="009E3E7C" w:rsidRPr="00940E36">
        <w:rPr>
          <w:rFonts w:ascii="Arial" w:hAnsi="Arial" w:cs="Arial"/>
          <w:sz w:val="20"/>
          <w:szCs w:val="20"/>
        </w:rPr>
        <w:tab/>
      </w:r>
      <w:r w:rsidR="009E3E7C" w:rsidRPr="00940E36">
        <w:rPr>
          <w:rFonts w:ascii="Arial" w:hAnsi="Arial" w:cs="Arial"/>
          <w:sz w:val="20"/>
          <w:szCs w:val="20"/>
        </w:rPr>
        <w:tab/>
      </w:r>
      <w:r w:rsidR="00D150EA">
        <w:rPr>
          <w:rFonts w:ascii="Arial" w:hAnsi="Arial" w:cs="Arial"/>
          <w:sz w:val="20"/>
          <w:szCs w:val="20"/>
        </w:rPr>
        <w:tab/>
      </w:r>
    </w:p>
    <w:p w:rsidR="00076243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zastoupena:</w:t>
      </w:r>
      <w:r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E3E7C" w:rsidRPr="00940E36">
        <w:rPr>
          <w:rFonts w:ascii="Arial" w:hAnsi="Arial" w:cs="Arial"/>
          <w:sz w:val="20"/>
          <w:szCs w:val="20"/>
        </w:rPr>
        <w:t>ankovní spojení:</w:t>
      </w:r>
      <w:r w:rsidR="009E3E7C" w:rsidRPr="00940E36"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</w:t>
      </w:r>
      <w:r w:rsidR="009E3E7C" w:rsidRPr="00940E36">
        <w:rPr>
          <w:rFonts w:ascii="Arial" w:hAnsi="Arial" w:cs="Arial"/>
          <w:bCs/>
          <w:sz w:val="20"/>
          <w:szCs w:val="20"/>
        </w:rPr>
        <w:t xml:space="preserve">íslo účtu: </w:t>
      </w:r>
      <w:r w:rsidR="009E3E7C" w:rsidRPr="00940E36">
        <w:rPr>
          <w:rFonts w:ascii="Arial" w:hAnsi="Arial" w:cs="Arial"/>
          <w:bCs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9E3E7C" w:rsidRPr="00940E36">
        <w:rPr>
          <w:rFonts w:ascii="Arial" w:hAnsi="Arial" w:cs="Arial"/>
          <w:sz w:val="20"/>
          <w:szCs w:val="20"/>
        </w:rPr>
        <w:t>ontaktní osoba:</w:t>
      </w:r>
      <w:r w:rsidR="009E3E7C" w:rsidRPr="00940E36"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</w:t>
      </w:r>
      <w:r w:rsidR="009E3E7C" w:rsidRPr="00940E36"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7E0345" w:rsidP="007E0345">
      <w:pPr>
        <w:keepNext/>
        <w:tabs>
          <w:tab w:val="left" w:pos="1985"/>
        </w:tabs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  <w:r w:rsidR="009E3E7C" w:rsidRPr="00940E36">
        <w:rPr>
          <w:rFonts w:ascii="Arial" w:hAnsi="Arial" w:cs="Arial"/>
          <w:sz w:val="20"/>
          <w:szCs w:val="20"/>
        </w:rPr>
        <w:tab/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</w:p>
    <w:p w:rsidR="009E3E7C" w:rsidRPr="00940E36" w:rsidRDefault="009E3E7C" w:rsidP="009E3E7C">
      <w:pPr>
        <w:keepNext/>
        <w:numPr>
          <w:ilvl w:val="12"/>
          <w:numId w:val="0"/>
        </w:num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(dále jen „</w:t>
      </w:r>
      <w:r w:rsidRPr="00940E36">
        <w:rPr>
          <w:rFonts w:ascii="Arial" w:hAnsi="Arial" w:cs="Arial"/>
          <w:b/>
          <w:sz w:val="20"/>
          <w:szCs w:val="20"/>
        </w:rPr>
        <w:t>p</w:t>
      </w:r>
      <w:r w:rsidR="00366F69">
        <w:rPr>
          <w:rFonts w:ascii="Arial" w:hAnsi="Arial" w:cs="Arial"/>
          <w:b/>
          <w:sz w:val="20"/>
          <w:szCs w:val="20"/>
        </w:rPr>
        <w:t>oskytovatel</w:t>
      </w:r>
      <w:r w:rsidRPr="00940E36">
        <w:rPr>
          <w:rFonts w:ascii="Arial" w:hAnsi="Arial" w:cs="Arial"/>
          <w:sz w:val="20"/>
          <w:szCs w:val="20"/>
        </w:rPr>
        <w:t>“)</w:t>
      </w:r>
    </w:p>
    <w:p w:rsidR="009E3E7C" w:rsidRPr="00940E36" w:rsidRDefault="009E3E7C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</w:p>
    <w:p w:rsidR="009E3E7C" w:rsidRPr="00940E36" w:rsidRDefault="007E0345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společně jako „</w:t>
      </w:r>
      <w:r w:rsidRPr="007E0345">
        <w:rPr>
          <w:rFonts w:ascii="Arial" w:hAnsi="Arial" w:cs="Arial"/>
          <w:b/>
          <w:sz w:val="20"/>
          <w:szCs w:val="20"/>
        </w:rPr>
        <w:t>smluvní strany</w:t>
      </w:r>
      <w:r>
        <w:rPr>
          <w:rFonts w:ascii="Arial" w:hAnsi="Arial" w:cs="Arial"/>
          <w:sz w:val="20"/>
          <w:szCs w:val="20"/>
        </w:rPr>
        <w:t>“)</w:t>
      </w:r>
    </w:p>
    <w:p w:rsidR="009E3E7C" w:rsidRPr="00940E36" w:rsidRDefault="009E3E7C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</w:p>
    <w:p w:rsidR="009E3E7C" w:rsidRDefault="007E0345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Shora uveden smluvní strany se ve smyslu ustanovení § </w:t>
      </w:r>
      <w:r w:rsidR="008B2A0B">
        <w:rPr>
          <w:rFonts w:ascii="Arial" w:hAnsi="Arial" w:cs="Arial"/>
          <w:sz w:val="20"/>
          <w:szCs w:val="20"/>
        </w:rPr>
        <w:t>1746 odst. 2</w:t>
      </w:r>
      <w:r>
        <w:rPr>
          <w:rFonts w:ascii="Arial" w:hAnsi="Arial" w:cs="Arial"/>
          <w:sz w:val="20"/>
          <w:szCs w:val="20"/>
        </w:rPr>
        <w:t xml:space="preserve"> zákona č. 89/2012</w:t>
      </w:r>
      <w:r w:rsidR="009E3E7C" w:rsidRPr="00940E36">
        <w:rPr>
          <w:rFonts w:ascii="Arial" w:hAnsi="Arial" w:cs="Arial"/>
          <w:sz w:val="20"/>
          <w:szCs w:val="20"/>
        </w:rPr>
        <w:t>, občanský zákoník</w:t>
      </w:r>
      <w:r>
        <w:rPr>
          <w:rFonts w:ascii="Arial" w:hAnsi="Arial" w:cs="Arial"/>
          <w:sz w:val="20"/>
          <w:szCs w:val="20"/>
        </w:rPr>
        <w:t xml:space="preserve"> (dále jen „</w:t>
      </w:r>
      <w:r>
        <w:rPr>
          <w:rFonts w:ascii="Arial" w:hAnsi="Arial" w:cs="Arial"/>
          <w:b/>
          <w:sz w:val="20"/>
          <w:szCs w:val="20"/>
        </w:rPr>
        <w:t>občanský zákoník</w:t>
      </w:r>
      <w:r>
        <w:rPr>
          <w:rFonts w:ascii="Arial" w:hAnsi="Arial" w:cs="Arial"/>
          <w:sz w:val="20"/>
          <w:szCs w:val="20"/>
        </w:rPr>
        <w:t xml:space="preserve">“) ve znění pozdějších předpisů, dohodly na uzavření následující </w:t>
      </w:r>
    </w:p>
    <w:p w:rsidR="007E0345" w:rsidRDefault="007E0345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</w:p>
    <w:p w:rsidR="007E0345" w:rsidRDefault="007E0345" w:rsidP="007E034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E0345">
        <w:rPr>
          <w:rFonts w:ascii="Arial" w:hAnsi="Arial" w:cs="Arial"/>
          <w:b/>
          <w:sz w:val="20"/>
          <w:szCs w:val="20"/>
        </w:rPr>
        <w:t>smlouvy</w:t>
      </w:r>
      <w:r w:rsidR="008B2A0B">
        <w:rPr>
          <w:rFonts w:ascii="Arial" w:hAnsi="Arial" w:cs="Arial"/>
          <w:b/>
          <w:sz w:val="20"/>
          <w:szCs w:val="20"/>
        </w:rPr>
        <w:t xml:space="preserve"> o poskytování služeb</w:t>
      </w:r>
    </w:p>
    <w:p w:rsidR="007E0345" w:rsidRDefault="007E0345" w:rsidP="007E034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sz w:val="20"/>
          <w:szCs w:val="20"/>
        </w:rPr>
        <w:t>smlouva</w:t>
      </w:r>
      <w:r>
        <w:rPr>
          <w:rFonts w:ascii="Arial" w:hAnsi="Arial" w:cs="Arial"/>
          <w:sz w:val="20"/>
          <w:szCs w:val="20"/>
        </w:rPr>
        <w:t>“)</w:t>
      </w:r>
    </w:p>
    <w:p w:rsidR="007E0345" w:rsidRDefault="007E0345" w:rsidP="007E034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E3E7C" w:rsidRPr="00940E36" w:rsidRDefault="007E0345" w:rsidP="007E034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Čl. I</w:t>
      </w:r>
    </w:p>
    <w:p w:rsidR="009E3E7C" w:rsidRPr="00940E36" w:rsidRDefault="007E0345" w:rsidP="005B3254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ZÁKLADNÍ USTANOVENÍ</w:t>
      </w:r>
    </w:p>
    <w:p w:rsidR="009E3E7C" w:rsidRPr="00940E36" w:rsidRDefault="009E3E7C" w:rsidP="005B3254">
      <w:pPr>
        <w:pStyle w:val="Odstavecseseznamem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40E36">
        <w:rPr>
          <w:rFonts w:ascii="Arial" w:hAnsi="Arial" w:cs="Arial"/>
          <w:bCs/>
          <w:sz w:val="20"/>
          <w:szCs w:val="20"/>
        </w:rPr>
        <w:t xml:space="preserve">Tato smlouva je uzavřena na základě </w:t>
      </w:r>
      <w:r w:rsidR="001521FB">
        <w:rPr>
          <w:rFonts w:ascii="Arial" w:hAnsi="Arial" w:cs="Arial"/>
          <w:bCs/>
          <w:sz w:val="20"/>
          <w:szCs w:val="20"/>
        </w:rPr>
        <w:t xml:space="preserve">výsledků </w:t>
      </w:r>
      <w:r w:rsidRPr="00940E36">
        <w:rPr>
          <w:rFonts w:ascii="Arial" w:hAnsi="Arial" w:cs="Arial"/>
          <w:bCs/>
          <w:sz w:val="20"/>
          <w:szCs w:val="20"/>
        </w:rPr>
        <w:t xml:space="preserve">zadávacího řízení </w:t>
      </w:r>
      <w:r w:rsidR="005A480A">
        <w:rPr>
          <w:rFonts w:ascii="Arial" w:hAnsi="Arial" w:cs="Arial"/>
          <w:bCs/>
          <w:sz w:val="20"/>
          <w:szCs w:val="20"/>
        </w:rPr>
        <w:t xml:space="preserve">veřejné zakázky malého rozsahu </w:t>
      </w:r>
      <w:r w:rsidRPr="00940E36">
        <w:rPr>
          <w:rFonts w:ascii="Arial" w:hAnsi="Arial" w:cs="Arial"/>
          <w:bCs/>
          <w:sz w:val="20"/>
          <w:szCs w:val="20"/>
        </w:rPr>
        <w:t xml:space="preserve">na </w:t>
      </w:r>
      <w:r w:rsidR="001521FB">
        <w:rPr>
          <w:rFonts w:ascii="Arial" w:hAnsi="Arial" w:cs="Arial"/>
          <w:bCs/>
          <w:sz w:val="20"/>
          <w:szCs w:val="20"/>
        </w:rPr>
        <w:t xml:space="preserve">poskytování </w:t>
      </w:r>
      <w:r w:rsidR="009019E8">
        <w:rPr>
          <w:rFonts w:ascii="Arial" w:hAnsi="Arial" w:cs="Arial"/>
          <w:bCs/>
          <w:sz w:val="20"/>
          <w:szCs w:val="20"/>
        </w:rPr>
        <w:t>služeb</w:t>
      </w:r>
      <w:r w:rsidRPr="00940E36">
        <w:rPr>
          <w:rFonts w:ascii="Arial" w:hAnsi="Arial" w:cs="Arial"/>
          <w:bCs/>
          <w:sz w:val="20"/>
          <w:szCs w:val="20"/>
        </w:rPr>
        <w:t xml:space="preserve"> s názvem </w:t>
      </w:r>
      <w:r w:rsidR="005A480A" w:rsidRPr="005F200F">
        <w:rPr>
          <w:rFonts w:ascii="Arial" w:hAnsi="Arial" w:cs="Arial"/>
          <w:sz w:val="20"/>
          <w:szCs w:val="20"/>
        </w:rPr>
        <w:t>„</w:t>
      </w:r>
      <w:r w:rsidR="00923139" w:rsidRPr="0009740A">
        <w:rPr>
          <w:rFonts w:ascii="Arial" w:hAnsi="Arial" w:cs="Arial"/>
          <w:b/>
          <w:sz w:val="20"/>
          <w:szCs w:val="20"/>
        </w:rPr>
        <w:t>Výběr školitele pro oblast IT</w:t>
      </w:r>
      <w:r w:rsidR="005A480A" w:rsidRPr="005F200F">
        <w:rPr>
          <w:rFonts w:ascii="Arial" w:hAnsi="Arial" w:cs="Arial"/>
          <w:sz w:val="20"/>
          <w:szCs w:val="20"/>
        </w:rPr>
        <w:t>“</w:t>
      </w:r>
      <w:r w:rsidR="005A480A" w:rsidRPr="00940E36">
        <w:rPr>
          <w:rFonts w:ascii="Arial" w:hAnsi="Arial" w:cs="Arial"/>
          <w:bCs/>
          <w:sz w:val="20"/>
          <w:szCs w:val="20"/>
        </w:rPr>
        <w:t xml:space="preserve"> </w:t>
      </w:r>
      <w:r w:rsidRPr="00940E36">
        <w:rPr>
          <w:rFonts w:ascii="Arial" w:hAnsi="Arial" w:cs="Arial"/>
          <w:bCs/>
          <w:sz w:val="20"/>
          <w:szCs w:val="20"/>
        </w:rPr>
        <w:t>(dále jen „</w:t>
      </w:r>
      <w:r w:rsidRPr="00940E36">
        <w:rPr>
          <w:rFonts w:ascii="Arial" w:hAnsi="Arial" w:cs="Arial"/>
          <w:b/>
          <w:bCs/>
          <w:sz w:val="20"/>
          <w:szCs w:val="20"/>
        </w:rPr>
        <w:t>veřejná zakázka</w:t>
      </w:r>
      <w:r w:rsidRPr="00940E36">
        <w:rPr>
          <w:rFonts w:ascii="Arial" w:hAnsi="Arial" w:cs="Arial"/>
          <w:bCs/>
          <w:sz w:val="20"/>
          <w:szCs w:val="20"/>
        </w:rPr>
        <w:t>“).</w:t>
      </w:r>
    </w:p>
    <w:p w:rsidR="001521FB" w:rsidRPr="00986127" w:rsidRDefault="001521FB" w:rsidP="000923C1">
      <w:pPr>
        <w:pStyle w:val="Odstavecseseznamem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986127">
        <w:rPr>
          <w:rFonts w:ascii="Arial" w:hAnsi="Arial" w:cs="Arial"/>
          <w:sz w:val="20"/>
          <w:szCs w:val="20"/>
        </w:rPr>
        <w:t xml:space="preserve"> je nositelem projektu </w:t>
      </w:r>
      <w:r w:rsidR="005A480A">
        <w:rPr>
          <w:rFonts w:ascii="Arial" w:hAnsi="Arial" w:cs="Arial"/>
          <w:sz w:val="20"/>
          <w:szCs w:val="20"/>
        </w:rPr>
        <w:t>s názvem „</w:t>
      </w:r>
      <w:r w:rsidR="005A480A" w:rsidRPr="005A480A">
        <w:rPr>
          <w:rFonts w:ascii="Arial" w:hAnsi="Arial" w:cs="Arial"/>
          <w:b/>
          <w:sz w:val="20"/>
          <w:szCs w:val="20"/>
        </w:rPr>
        <w:t>Škola na dotek v Královéhradeckém kraji</w:t>
      </w:r>
      <w:r w:rsidR="005A480A">
        <w:rPr>
          <w:rFonts w:ascii="Arial" w:hAnsi="Arial" w:cs="Arial"/>
          <w:sz w:val="20"/>
          <w:szCs w:val="20"/>
        </w:rPr>
        <w:t xml:space="preserve">“, </w:t>
      </w:r>
      <w:proofErr w:type="spellStart"/>
      <w:r w:rsidR="005A480A">
        <w:rPr>
          <w:rFonts w:ascii="Arial" w:hAnsi="Arial" w:cs="Arial"/>
          <w:sz w:val="20"/>
          <w:szCs w:val="20"/>
        </w:rPr>
        <w:t>reg</w:t>
      </w:r>
      <w:proofErr w:type="spellEnd"/>
      <w:r w:rsidR="005A480A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5A480A">
        <w:rPr>
          <w:rFonts w:ascii="Arial" w:hAnsi="Arial" w:cs="Arial"/>
          <w:sz w:val="20"/>
          <w:szCs w:val="20"/>
        </w:rPr>
        <w:t>č.</w:t>
      </w:r>
      <w:proofErr w:type="gramEnd"/>
      <w:r w:rsidR="005A480A">
        <w:rPr>
          <w:rFonts w:ascii="Arial" w:hAnsi="Arial" w:cs="Arial"/>
          <w:sz w:val="20"/>
          <w:szCs w:val="20"/>
        </w:rPr>
        <w:t xml:space="preserve"> </w:t>
      </w:r>
      <w:r w:rsidR="005A480A" w:rsidRPr="005A480A">
        <w:rPr>
          <w:rFonts w:ascii="Arial" w:hAnsi="Arial" w:cs="Arial"/>
          <w:i/>
          <w:sz w:val="20"/>
          <w:szCs w:val="20"/>
        </w:rPr>
        <w:t>CZ.1.07/1.3.00/51.0042</w:t>
      </w:r>
      <w:r w:rsidRPr="00986127">
        <w:rPr>
          <w:rFonts w:ascii="Arial" w:hAnsi="Arial" w:cs="Arial"/>
          <w:sz w:val="20"/>
          <w:szCs w:val="20"/>
        </w:rPr>
        <w:t xml:space="preserve"> (dále jako </w:t>
      </w:r>
      <w:r w:rsidRPr="00986127">
        <w:rPr>
          <w:rFonts w:ascii="Arial" w:hAnsi="Arial" w:cs="Arial"/>
          <w:b/>
          <w:sz w:val="20"/>
          <w:szCs w:val="20"/>
        </w:rPr>
        <w:t>„projekt“</w:t>
      </w:r>
      <w:r w:rsidRPr="00986127">
        <w:rPr>
          <w:rFonts w:ascii="Arial" w:hAnsi="Arial" w:cs="Arial"/>
          <w:sz w:val="20"/>
          <w:szCs w:val="20"/>
        </w:rPr>
        <w:t xml:space="preserve">), který je financován z Operačního programu </w:t>
      </w:r>
      <w:r w:rsidR="005A480A">
        <w:rPr>
          <w:rFonts w:ascii="Arial" w:hAnsi="Arial" w:cs="Arial"/>
          <w:sz w:val="20"/>
          <w:szCs w:val="20"/>
        </w:rPr>
        <w:t>Vzdělání pro konkurenceschopnost</w:t>
      </w:r>
      <w:r w:rsidR="000923C1">
        <w:rPr>
          <w:rFonts w:ascii="Arial" w:hAnsi="Arial" w:cs="Arial"/>
          <w:sz w:val="20"/>
          <w:szCs w:val="20"/>
        </w:rPr>
        <w:t xml:space="preserve"> (OPVK)</w:t>
      </w:r>
      <w:r w:rsidRPr="00986127">
        <w:rPr>
          <w:rFonts w:ascii="Arial" w:hAnsi="Arial" w:cs="Arial"/>
          <w:sz w:val="20"/>
          <w:szCs w:val="20"/>
        </w:rPr>
        <w:t xml:space="preserve">, </w:t>
      </w:r>
      <w:r w:rsidR="005A480A">
        <w:rPr>
          <w:rFonts w:ascii="Arial" w:hAnsi="Arial" w:cs="Arial"/>
          <w:bCs/>
          <w:iCs/>
          <w:sz w:val="20"/>
          <w:szCs w:val="20"/>
        </w:rPr>
        <w:t>oblast podpory</w:t>
      </w:r>
      <w:r w:rsidR="00D65455">
        <w:rPr>
          <w:rFonts w:ascii="Arial" w:hAnsi="Arial" w:cs="Arial"/>
          <w:bCs/>
          <w:iCs/>
          <w:sz w:val="20"/>
          <w:szCs w:val="20"/>
        </w:rPr>
        <w:t xml:space="preserve"> </w:t>
      </w:r>
      <w:r w:rsidR="005A480A">
        <w:rPr>
          <w:rFonts w:ascii="Arial" w:hAnsi="Arial" w:cs="Arial"/>
          <w:bCs/>
          <w:iCs/>
          <w:sz w:val="20"/>
          <w:szCs w:val="20"/>
        </w:rPr>
        <w:t>„</w:t>
      </w:r>
      <w:r w:rsidR="00D65455">
        <w:rPr>
          <w:rFonts w:ascii="Arial" w:hAnsi="Arial" w:cs="Arial"/>
          <w:bCs/>
          <w:iCs/>
          <w:sz w:val="20"/>
          <w:szCs w:val="20"/>
        </w:rPr>
        <w:t xml:space="preserve">1.3 </w:t>
      </w:r>
      <w:r w:rsidR="005A480A">
        <w:rPr>
          <w:rFonts w:ascii="Arial" w:hAnsi="Arial" w:cs="Arial"/>
          <w:bCs/>
          <w:iCs/>
          <w:sz w:val="20"/>
          <w:szCs w:val="20"/>
        </w:rPr>
        <w:t>Další vzdělávání pracovníků škol a školských zařízení“, Výzvy č. 51, prioritní osa 1 „Počáteční vzdělávání“</w:t>
      </w:r>
      <w:r w:rsidR="000923C1">
        <w:rPr>
          <w:rFonts w:ascii="Arial" w:hAnsi="Arial" w:cs="Arial"/>
          <w:bCs/>
          <w:iCs/>
          <w:sz w:val="20"/>
          <w:szCs w:val="20"/>
        </w:rPr>
        <w:t>.</w:t>
      </w:r>
    </w:p>
    <w:p w:rsidR="001521FB" w:rsidRPr="00986127" w:rsidRDefault="000923C1" w:rsidP="000923C1">
      <w:pPr>
        <w:shd w:val="clear" w:color="auto" w:fill="FFFFFF" w:themeFill="background1"/>
        <w:tabs>
          <w:tab w:val="left" w:pos="426"/>
        </w:tabs>
        <w:spacing w:before="0" w:line="240" w:lineRule="auto"/>
        <w:ind w:left="425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1521FB">
        <w:rPr>
          <w:rFonts w:ascii="Arial" w:hAnsi="Arial" w:cs="Arial"/>
          <w:sz w:val="20"/>
          <w:szCs w:val="20"/>
        </w:rPr>
        <w:t>Poskytovatel</w:t>
      </w:r>
      <w:r w:rsidR="001521FB" w:rsidRPr="00986127">
        <w:rPr>
          <w:rFonts w:ascii="Arial" w:hAnsi="Arial" w:cs="Arial"/>
          <w:sz w:val="20"/>
          <w:szCs w:val="20"/>
        </w:rPr>
        <w:t xml:space="preserve"> byl </w:t>
      </w:r>
      <w:r w:rsidR="001521FB">
        <w:rPr>
          <w:rFonts w:ascii="Arial" w:hAnsi="Arial" w:cs="Arial"/>
          <w:sz w:val="20"/>
          <w:szCs w:val="20"/>
        </w:rPr>
        <w:t>objednatelem</w:t>
      </w:r>
      <w:r w:rsidR="001521FB" w:rsidRPr="00986127">
        <w:rPr>
          <w:rFonts w:ascii="Arial" w:hAnsi="Arial" w:cs="Arial"/>
          <w:sz w:val="20"/>
          <w:szCs w:val="20"/>
        </w:rPr>
        <w:t xml:space="preserve"> výslovně upozorněn na to, že pro čerpání Dotace </w:t>
      </w:r>
      <w:r w:rsidR="001521FB">
        <w:rPr>
          <w:rFonts w:ascii="Arial" w:hAnsi="Arial" w:cs="Arial"/>
          <w:sz w:val="20"/>
          <w:szCs w:val="20"/>
        </w:rPr>
        <w:t>objednatelem</w:t>
      </w:r>
      <w:r w:rsidR="001521FB" w:rsidRPr="00986127">
        <w:rPr>
          <w:rFonts w:ascii="Arial" w:hAnsi="Arial" w:cs="Arial"/>
          <w:sz w:val="20"/>
          <w:szCs w:val="20"/>
        </w:rPr>
        <w:t xml:space="preserve"> k úhradě části ceny </w:t>
      </w:r>
      <w:r w:rsidR="001521FB">
        <w:rPr>
          <w:rFonts w:ascii="Arial" w:hAnsi="Arial" w:cs="Arial"/>
          <w:sz w:val="20"/>
          <w:szCs w:val="20"/>
        </w:rPr>
        <w:t xml:space="preserve">za poskytování služeb </w:t>
      </w:r>
      <w:r w:rsidR="001521FB" w:rsidRPr="00986127">
        <w:rPr>
          <w:rFonts w:ascii="Arial" w:hAnsi="Arial" w:cs="Arial"/>
          <w:sz w:val="20"/>
          <w:szCs w:val="20"/>
        </w:rPr>
        <w:t xml:space="preserve">dle této smlouvy je nutné splnit zejména následující povinnosti: </w:t>
      </w:r>
    </w:p>
    <w:p w:rsidR="001521FB" w:rsidRDefault="001521FB" w:rsidP="001521FB">
      <w:pPr>
        <w:pStyle w:val="Odstavecseseznamem"/>
        <w:numPr>
          <w:ilvl w:val="0"/>
          <w:numId w:val="22"/>
        </w:numPr>
        <w:tabs>
          <w:tab w:val="left" w:pos="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986127">
        <w:rPr>
          <w:rFonts w:ascii="Arial" w:hAnsi="Arial" w:cs="Arial"/>
          <w:sz w:val="20"/>
          <w:szCs w:val="20"/>
        </w:rPr>
        <w:t>dodržet z</w:t>
      </w:r>
      <w:r>
        <w:rPr>
          <w:rFonts w:ascii="Arial" w:hAnsi="Arial" w:cs="Arial"/>
          <w:sz w:val="20"/>
          <w:szCs w:val="20"/>
        </w:rPr>
        <w:t>působ fakturace sjednaný touto s</w:t>
      </w:r>
      <w:r w:rsidRPr="00986127">
        <w:rPr>
          <w:rFonts w:ascii="Arial" w:hAnsi="Arial" w:cs="Arial"/>
          <w:sz w:val="20"/>
          <w:szCs w:val="20"/>
        </w:rPr>
        <w:t>mlouvou,</w:t>
      </w:r>
    </w:p>
    <w:p w:rsidR="000923C1" w:rsidRPr="001521FB" w:rsidRDefault="000923C1" w:rsidP="001521FB">
      <w:pPr>
        <w:pStyle w:val="Odstavecseseznamem"/>
        <w:numPr>
          <w:ilvl w:val="0"/>
          <w:numId w:val="22"/>
        </w:numPr>
        <w:tabs>
          <w:tab w:val="left" w:pos="0"/>
        </w:tabs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dodržet sjednaný termín poskytnutí služeb,</w:t>
      </w:r>
    </w:p>
    <w:p w:rsidR="000923C1" w:rsidRPr="00986127" w:rsidRDefault="000923C1" w:rsidP="000923C1">
      <w:pPr>
        <w:pStyle w:val="Odstavecseseznamem"/>
        <w:numPr>
          <w:ilvl w:val="0"/>
          <w:numId w:val="22"/>
        </w:numPr>
        <w:tabs>
          <w:tab w:val="left" w:pos="0"/>
        </w:tabs>
        <w:spacing w:after="60"/>
        <w:ind w:left="121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86127">
        <w:rPr>
          <w:rFonts w:ascii="Arial" w:hAnsi="Arial" w:cs="Arial"/>
          <w:bCs/>
          <w:sz w:val="20"/>
          <w:szCs w:val="20"/>
        </w:rPr>
        <w:t>jakož i další povinnosti v</w:t>
      </w:r>
      <w:r>
        <w:rPr>
          <w:rFonts w:ascii="Arial" w:hAnsi="Arial" w:cs="Arial"/>
          <w:bCs/>
          <w:sz w:val="20"/>
          <w:szCs w:val="20"/>
        </w:rPr>
        <w:t> Dotačních pravidlech uvedené, zejména povinnost dodržet pravidla publicity programu OPVK, tj. písemné materiály označit symbolem Evropské unie (vlajka) spolu s odkazem EU (vypsat „Evropská unie“), uvést fond OPVK (slovy vypsat Evropský sociální fond“) a prohlášení operačního programu OPVK (slovy vypsat Investice do rozvoje vzdělání). (dále jen „</w:t>
      </w:r>
      <w:r>
        <w:rPr>
          <w:rFonts w:ascii="Arial" w:hAnsi="Arial" w:cs="Arial"/>
          <w:b/>
          <w:bCs/>
          <w:sz w:val="20"/>
          <w:szCs w:val="20"/>
        </w:rPr>
        <w:t>dotační pravid</w:t>
      </w:r>
      <w:r w:rsidRPr="000923C1">
        <w:rPr>
          <w:rFonts w:ascii="Arial" w:hAnsi="Arial" w:cs="Arial"/>
          <w:b/>
          <w:bCs/>
          <w:sz w:val="20"/>
          <w:szCs w:val="20"/>
        </w:rPr>
        <w:t>la</w:t>
      </w:r>
      <w:r>
        <w:rPr>
          <w:rFonts w:ascii="Arial" w:hAnsi="Arial" w:cs="Arial"/>
          <w:bCs/>
          <w:sz w:val="20"/>
          <w:szCs w:val="20"/>
        </w:rPr>
        <w:t>“).</w:t>
      </w:r>
      <w:r w:rsidR="00D65455">
        <w:rPr>
          <w:rFonts w:ascii="Arial" w:hAnsi="Arial" w:cs="Arial"/>
          <w:bCs/>
          <w:sz w:val="20"/>
          <w:szCs w:val="20"/>
        </w:rPr>
        <w:t xml:space="preserve"> Na prezentacích a vzdělávacích materiálech nesmí být uvedena žádná loga poskytovatele ani třetí osoby.</w:t>
      </w:r>
    </w:p>
    <w:p w:rsidR="001521FB" w:rsidRPr="00986127" w:rsidRDefault="001521FB" w:rsidP="000F19F5">
      <w:pPr>
        <w:tabs>
          <w:tab w:val="left" w:pos="0"/>
        </w:tabs>
        <w:spacing w:before="0" w:after="12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F5423C">
        <w:rPr>
          <w:rFonts w:ascii="Arial" w:hAnsi="Arial" w:cs="Arial"/>
          <w:sz w:val="20"/>
          <w:szCs w:val="20"/>
        </w:rPr>
        <w:t xml:space="preserve"> prohlašuje, že byl s d</w:t>
      </w:r>
      <w:r w:rsidRPr="00986127">
        <w:rPr>
          <w:rFonts w:ascii="Arial" w:hAnsi="Arial" w:cs="Arial"/>
          <w:sz w:val="20"/>
          <w:szCs w:val="20"/>
        </w:rPr>
        <w:t>otační</w:t>
      </w:r>
      <w:r>
        <w:rPr>
          <w:rFonts w:ascii="Arial" w:hAnsi="Arial" w:cs="Arial"/>
          <w:sz w:val="20"/>
          <w:szCs w:val="20"/>
        </w:rPr>
        <w:t>mi pravidly před podpisem této s</w:t>
      </w:r>
      <w:r w:rsidRPr="00986127">
        <w:rPr>
          <w:rFonts w:ascii="Arial" w:hAnsi="Arial" w:cs="Arial"/>
          <w:sz w:val="20"/>
          <w:szCs w:val="20"/>
        </w:rPr>
        <w:t xml:space="preserve">mlouvy seznámen. </w:t>
      </w:r>
      <w:r>
        <w:rPr>
          <w:rFonts w:ascii="Arial" w:hAnsi="Arial" w:cs="Arial"/>
          <w:sz w:val="20"/>
          <w:szCs w:val="20"/>
        </w:rPr>
        <w:t>Poskytovatel</w:t>
      </w:r>
      <w:r w:rsidRPr="00986127">
        <w:rPr>
          <w:rFonts w:ascii="Arial" w:hAnsi="Arial" w:cs="Arial"/>
          <w:sz w:val="20"/>
          <w:szCs w:val="20"/>
        </w:rPr>
        <w:t xml:space="preserve"> je při </w:t>
      </w:r>
      <w:r>
        <w:rPr>
          <w:rFonts w:ascii="Arial" w:hAnsi="Arial" w:cs="Arial"/>
          <w:sz w:val="20"/>
          <w:szCs w:val="20"/>
        </w:rPr>
        <w:t>poskytování předmětu plnění dle této s</w:t>
      </w:r>
      <w:r w:rsidRPr="00986127">
        <w:rPr>
          <w:rFonts w:ascii="Arial" w:hAnsi="Arial" w:cs="Arial"/>
          <w:sz w:val="20"/>
          <w:szCs w:val="20"/>
        </w:rPr>
        <w:t xml:space="preserve">mlouvy </w:t>
      </w:r>
      <w:r w:rsidR="00F5423C">
        <w:rPr>
          <w:rFonts w:ascii="Arial" w:hAnsi="Arial" w:cs="Arial"/>
          <w:sz w:val="20"/>
          <w:szCs w:val="20"/>
        </w:rPr>
        <w:t>d</w:t>
      </w:r>
      <w:r w:rsidRPr="00986127">
        <w:rPr>
          <w:rFonts w:ascii="Arial" w:hAnsi="Arial" w:cs="Arial"/>
          <w:sz w:val="20"/>
          <w:szCs w:val="20"/>
        </w:rPr>
        <w:t xml:space="preserve">otačními pravidly vázán, přičemž se zavazuje je dodržovat. </w:t>
      </w:r>
    </w:p>
    <w:p w:rsidR="001521FB" w:rsidRPr="00986127" w:rsidRDefault="001521FB" w:rsidP="001521FB">
      <w:pPr>
        <w:spacing w:before="0" w:after="0" w:line="240" w:lineRule="auto"/>
        <w:ind w:left="426"/>
        <w:rPr>
          <w:rFonts w:ascii="Arial" w:hAnsi="Arial" w:cs="Arial"/>
          <w:sz w:val="20"/>
          <w:szCs w:val="20"/>
        </w:rPr>
      </w:pPr>
      <w:r w:rsidRPr="00986127">
        <w:rPr>
          <w:rFonts w:ascii="Arial" w:hAnsi="Arial" w:cs="Arial"/>
          <w:bCs/>
          <w:sz w:val="20"/>
          <w:szCs w:val="20"/>
        </w:rPr>
        <w:t xml:space="preserve">Nedodržení jakékoli z výše uvedených </w:t>
      </w:r>
      <w:r w:rsidRPr="00986127">
        <w:rPr>
          <w:rFonts w:ascii="Arial" w:hAnsi="Arial" w:cs="Arial"/>
          <w:sz w:val="20"/>
          <w:szCs w:val="20"/>
        </w:rPr>
        <w:t xml:space="preserve">povinností může ohrozit a/nebo znemožnit čerpání Dotace </w:t>
      </w:r>
      <w:r>
        <w:rPr>
          <w:rFonts w:ascii="Arial" w:hAnsi="Arial" w:cs="Arial"/>
          <w:sz w:val="20"/>
          <w:szCs w:val="20"/>
        </w:rPr>
        <w:t>objednatelem</w:t>
      </w:r>
      <w:r w:rsidRPr="00986127">
        <w:rPr>
          <w:rFonts w:ascii="Arial" w:hAnsi="Arial" w:cs="Arial"/>
          <w:sz w:val="20"/>
          <w:szCs w:val="20"/>
        </w:rPr>
        <w:t xml:space="preserve"> a/nebo může mít za následek poskytnutí Dotace v nižší výši a/nebo </w:t>
      </w:r>
      <w:r>
        <w:rPr>
          <w:rFonts w:ascii="Arial" w:hAnsi="Arial" w:cs="Arial"/>
          <w:sz w:val="20"/>
          <w:szCs w:val="20"/>
        </w:rPr>
        <w:t>objednatel</w:t>
      </w:r>
      <w:r w:rsidRPr="00986127">
        <w:rPr>
          <w:rFonts w:ascii="Arial" w:hAnsi="Arial" w:cs="Arial"/>
          <w:sz w:val="20"/>
          <w:szCs w:val="20"/>
        </w:rPr>
        <w:t xml:space="preserve"> bude povinen již poskytnutou Dotaci či její část vrátit a dále zaplatit sankce v podobě úroku z</w:t>
      </w:r>
      <w:r>
        <w:rPr>
          <w:rFonts w:ascii="Arial" w:hAnsi="Arial" w:cs="Arial"/>
          <w:sz w:val="20"/>
          <w:szCs w:val="20"/>
        </w:rPr>
        <w:t> </w:t>
      </w:r>
      <w:r w:rsidRPr="00986127">
        <w:rPr>
          <w:rFonts w:ascii="Arial" w:hAnsi="Arial" w:cs="Arial"/>
          <w:sz w:val="20"/>
          <w:szCs w:val="20"/>
        </w:rPr>
        <w:t>prodlení</w:t>
      </w:r>
      <w:r>
        <w:rPr>
          <w:rFonts w:ascii="Arial" w:hAnsi="Arial" w:cs="Arial"/>
          <w:sz w:val="20"/>
          <w:szCs w:val="20"/>
        </w:rPr>
        <w:t>, penále či jiné sankce</w:t>
      </w:r>
      <w:r w:rsidRPr="00986127">
        <w:rPr>
          <w:rFonts w:ascii="Arial" w:hAnsi="Arial" w:cs="Arial"/>
          <w:sz w:val="20"/>
          <w:szCs w:val="20"/>
        </w:rPr>
        <w:t xml:space="preserve">, a to i nad rámec části </w:t>
      </w:r>
      <w:r>
        <w:rPr>
          <w:rFonts w:ascii="Arial" w:hAnsi="Arial" w:cs="Arial"/>
          <w:sz w:val="20"/>
          <w:szCs w:val="20"/>
        </w:rPr>
        <w:t>ceny za poskytování služeb dle této s</w:t>
      </w:r>
      <w:r w:rsidRPr="00986127">
        <w:rPr>
          <w:rFonts w:ascii="Arial" w:hAnsi="Arial" w:cs="Arial"/>
          <w:sz w:val="20"/>
          <w:szCs w:val="20"/>
        </w:rPr>
        <w:t xml:space="preserve">mlouvy hrazené z Dotace. </w:t>
      </w:r>
    </w:p>
    <w:p w:rsidR="009E3E7C" w:rsidRPr="000F19F5" w:rsidRDefault="001521FB" w:rsidP="000F19F5">
      <w:pPr>
        <w:spacing w:before="0" w:after="120" w:line="240" w:lineRule="auto"/>
        <w:ind w:left="425"/>
        <w:rPr>
          <w:rFonts w:ascii="Arial" w:hAnsi="Arial" w:cs="Arial"/>
          <w:sz w:val="20"/>
          <w:szCs w:val="20"/>
        </w:rPr>
      </w:pPr>
      <w:r w:rsidRPr="00986127">
        <w:rPr>
          <w:rFonts w:ascii="Arial" w:hAnsi="Arial" w:cs="Arial"/>
          <w:sz w:val="20"/>
          <w:szCs w:val="20"/>
        </w:rPr>
        <w:t xml:space="preserve">Pokud dojde pro porušení jakékoli z povinností </w:t>
      </w:r>
      <w:r>
        <w:rPr>
          <w:rFonts w:ascii="Arial" w:hAnsi="Arial" w:cs="Arial"/>
          <w:sz w:val="20"/>
          <w:szCs w:val="20"/>
        </w:rPr>
        <w:t>poskytovatele sjednaných touto s</w:t>
      </w:r>
      <w:r w:rsidRPr="00986127">
        <w:rPr>
          <w:rFonts w:ascii="Arial" w:hAnsi="Arial" w:cs="Arial"/>
          <w:sz w:val="20"/>
          <w:szCs w:val="20"/>
        </w:rPr>
        <w:t xml:space="preserve">mlouvou z důvodu přičitatelného </w:t>
      </w:r>
      <w:r>
        <w:rPr>
          <w:rFonts w:ascii="Arial" w:hAnsi="Arial" w:cs="Arial"/>
          <w:sz w:val="20"/>
          <w:szCs w:val="20"/>
        </w:rPr>
        <w:t>poskytovateli</w:t>
      </w:r>
      <w:r w:rsidRPr="00986127">
        <w:rPr>
          <w:rFonts w:ascii="Arial" w:hAnsi="Arial" w:cs="Arial"/>
          <w:sz w:val="20"/>
          <w:szCs w:val="20"/>
        </w:rPr>
        <w:t xml:space="preserve"> k některému z důsledků popsaných v předchozí větě, zavazuje se </w:t>
      </w:r>
      <w:r>
        <w:rPr>
          <w:rFonts w:ascii="Arial" w:hAnsi="Arial" w:cs="Arial"/>
          <w:sz w:val="20"/>
          <w:szCs w:val="20"/>
        </w:rPr>
        <w:t>poskytovatel</w:t>
      </w:r>
      <w:r w:rsidRPr="00986127">
        <w:rPr>
          <w:rFonts w:ascii="Arial" w:hAnsi="Arial" w:cs="Arial"/>
          <w:sz w:val="20"/>
          <w:szCs w:val="20"/>
        </w:rPr>
        <w:t xml:space="preserve"> uhradit </w:t>
      </w:r>
      <w:r>
        <w:rPr>
          <w:rFonts w:ascii="Arial" w:hAnsi="Arial" w:cs="Arial"/>
          <w:sz w:val="20"/>
          <w:szCs w:val="20"/>
        </w:rPr>
        <w:t>objednateli</w:t>
      </w:r>
      <w:r w:rsidRPr="00986127">
        <w:rPr>
          <w:rFonts w:ascii="Arial" w:hAnsi="Arial" w:cs="Arial"/>
          <w:sz w:val="20"/>
          <w:szCs w:val="20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" w:hAnsi="Arial" w:cs="Arial"/>
          <w:sz w:val="20"/>
          <w:szCs w:val="20"/>
        </w:rPr>
        <w:t>objednateli</w:t>
      </w:r>
      <w:r w:rsidRPr="00986127">
        <w:rPr>
          <w:rFonts w:ascii="Arial" w:hAnsi="Arial" w:cs="Arial"/>
          <w:sz w:val="20"/>
          <w:szCs w:val="20"/>
        </w:rPr>
        <w:t xml:space="preserve"> v důsledku porušení povinností </w:t>
      </w:r>
      <w:r>
        <w:rPr>
          <w:rFonts w:ascii="Arial" w:hAnsi="Arial" w:cs="Arial"/>
          <w:sz w:val="20"/>
          <w:szCs w:val="20"/>
        </w:rPr>
        <w:t>poskytovatelem</w:t>
      </w:r>
      <w:r w:rsidRPr="00986127">
        <w:rPr>
          <w:rFonts w:ascii="Arial" w:hAnsi="Arial" w:cs="Arial"/>
          <w:sz w:val="20"/>
          <w:szCs w:val="20"/>
        </w:rPr>
        <w:t xml:space="preserve"> vzniknou.</w:t>
      </w:r>
    </w:p>
    <w:p w:rsidR="009E3E7C" w:rsidRPr="00940E36" w:rsidRDefault="005B3254" w:rsidP="005B3254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Čl. II</w:t>
      </w:r>
    </w:p>
    <w:p w:rsidR="009E3E7C" w:rsidRPr="00940E36" w:rsidRDefault="005B3254" w:rsidP="005B3254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PŘEDMĚT SMLOUVY</w:t>
      </w:r>
    </w:p>
    <w:p w:rsidR="009E3E7C" w:rsidRPr="00940E36" w:rsidRDefault="009E3E7C" w:rsidP="00E0628E">
      <w:pPr>
        <w:pStyle w:val="Odstavecseseznamem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Předmětem této smlouvy je závazek </w:t>
      </w:r>
      <w:r w:rsidR="009019E8">
        <w:rPr>
          <w:rFonts w:ascii="Arial" w:hAnsi="Arial" w:cs="Arial"/>
          <w:sz w:val="20"/>
          <w:szCs w:val="20"/>
        </w:rPr>
        <w:t>poskytovatele</w:t>
      </w:r>
      <w:r w:rsidRPr="00940E36">
        <w:rPr>
          <w:rFonts w:ascii="Arial" w:hAnsi="Arial" w:cs="Arial"/>
          <w:sz w:val="20"/>
          <w:szCs w:val="20"/>
        </w:rPr>
        <w:t xml:space="preserve"> za podmínek stanovených touto smlouvou </w:t>
      </w:r>
      <w:r w:rsidR="009019E8">
        <w:rPr>
          <w:rFonts w:ascii="Arial" w:hAnsi="Arial" w:cs="Arial"/>
          <w:sz w:val="20"/>
          <w:szCs w:val="20"/>
        </w:rPr>
        <w:t xml:space="preserve">zajistit pro objednatele </w:t>
      </w:r>
      <w:r w:rsidR="00F5423C">
        <w:rPr>
          <w:rFonts w:ascii="Arial" w:hAnsi="Arial" w:cs="Arial"/>
          <w:sz w:val="20"/>
          <w:szCs w:val="20"/>
        </w:rPr>
        <w:t>„</w:t>
      </w:r>
      <w:r w:rsidR="00F5423C" w:rsidRPr="00F5423C">
        <w:rPr>
          <w:rFonts w:ascii="Arial" w:hAnsi="Arial" w:cs="Arial"/>
          <w:b/>
          <w:sz w:val="20"/>
          <w:szCs w:val="20"/>
        </w:rPr>
        <w:t>Školení informačních technologií</w:t>
      </w:r>
      <w:r w:rsidR="00F5423C">
        <w:rPr>
          <w:rFonts w:ascii="Arial" w:hAnsi="Arial" w:cs="Arial"/>
          <w:sz w:val="20"/>
          <w:szCs w:val="20"/>
        </w:rPr>
        <w:t>“</w:t>
      </w:r>
      <w:r w:rsidR="00FA6406" w:rsidRPr="00940E36">
        <w:rPr>
          <w:rFonts w:ascii="Arial" w:hAnsi="Arial" w:cs="Arial"/>
          <w:sz w:val="20"/>
          <w:szCs w:val="20"/>
        </w:rPr>
        <w:t xml:space="preserve">, </w:t>
      </w:r>
      <w:r w:rsidR="001521FB">
        <w:rPr>
          <w:rFonts w:ascii="Arial" w:hAnsi="Arial" w:cs="Arial"/>
          <w:sz w:val="20"/>
          <w:szCs w:val="20"/>
        </w:rPr>
        <w:t xml:space="preserve">které jsou </w:t>
      </w:r>
      <w:r w:rsidR="008A0D80">
        <w:rPr>
          <w:rFonts w:ascii="Arial" w:hAnsi="Arial" w:cs="Arial"/>
          <w:sz w:val="20"/>
          <w:szCs w:val="20"/>
        </w:rPr>
        <w:t>co do obsahu</w:t>
      </w:r>
      <w:r w:rsidR="00FA2BEA">
        <w:rPr>
          <w:rFonts w:ascii="Arial" w:hAnsi="Arial" w:cs="Arial"/>
          <w:sz w:val="20"/>
          <w:szCs w:val="20"/>
        </w:rPr>
        <w:t>, rozsahu</w:t>
      </w:r>
      <w:r w:rsidR="00E67CB1">
        <w:rPr>
          <w:rFonts w:ascii="Arial" w:hAnsi="Arial" w:cs="Arial"/>
          <w:sz w:val="20"/>
          <w:szCs w:val="20"/>
        </w:rPr>
        <w:t xml:space="preserve"> a podmínek jejich poskytnutí </w:t>
      </w:r>
      <w:r w:rsidR="001521FB">
        <w:rPr>
          <w:rFonts w:ascii="Arial" w:hAnsi="Arial" w:cs="Arial"/>
          <w:sz w:val="20"/>
          <w:szCs w:val="20"/>
        </w:rPr>
        <w:t>vymezeny</w:t>
      </w:r>
      <w:r w:rsidRPr="00940E36">
        <w:rPr>
          <w:rFonts w:ascii="Arial" w:hAnsi="Arial" w:cs="Arial"/>
          <w:sz w:val="20"/>
          <w:szCs w:val="20"/>
        </w:rPr>
        <w:t xml:space="preserve"> v příloze č. 1 této smlouvy (dále jen „</w:t>
      </w:r>
      <w:r w:rsidR="009019E8">
        <w:rPr>
          <w:rFonts w:ascii="Arial" w:hAnsi="Arial" w:cs="Arial"/>
          <w:b/>
          <w:sz w:val="20"/>
          <w:szCs w:val="20"/>
        </w:rPr>
        <w:t>služba</w:t>
      </w:r>
      <w:r w:rsidRPr="00940E36">
        <w:rPr>
          <w:rFonts w:ascii="Arial" w:hAnsi="Arial" w:cs="Arial"/>
          <w:sz w:val="20"/>
          <w:szCs w:val="20"/>
        </w:rPr>
        <w:t>“)</w:t>
      </w:r>
      <w:r w:rsidR="00D64C97">
        <w:rPr>
          <w:rFonts w:ascii="Arial" w:hAnsi="Arial" w:cs="Arial"/>
          <w:sz w:val="20"/>
          <w:szCs w:val="20"/>
        </w:rPr>
        <w:t>.</w:t>
      </w:r>
      <w:r w:rsidRPr="00940E36">
        <w:rPr>
          <w:rFonts w:ascii="Arial" w:hAnsi="Arial" w:cs="Arial"/>
          <w:sz w:val="20"/>
          <w:szCs w:val="20"/>
        </w:rPr>
        <w:t xml:space="preserve"> </w:t>
      </w:r>
      <w:r w:rsidR="00D64C97">
        <w:rPr>
          <w:rFonts w:ascii="Arial" w:hAnsi="Arial" w:cs="Arial"/>
          <w:sz w:val="20"/>
          <w:szCs w:val="20"/>
        </w:rPr>
        <w:t>S</w:t>
      </w:r>
      <w:r w:rsidR="009019E8">
        <w:rPr>
          <w:rFonts w:ascii="Arial" w:hAnsi="Arial" w:cs="Arial"/>
          <w:sz w:val="20"/>
          <w:szCs w:val="20"/>
        </w:rPr>
        <w:t>lužba</w:t>
      </w:r>
      <w:r w:rsidRPr="00940E36">
        <w:rPr>
          <w:rFonts w:ascii="Arial" w:hAnsi="Arial" w:cs="Arial"/>
          <w:sz w:val="20"/>
          <w:szCs w:val="20"/>
        </w:rPr>
        <w:t xml:space="preserve"> </w:t>
      </w:r>
      <w:r w:rsidR="0053120C">
        <w:rPr>
          <w:rFonts w:ascii="Arial" w:hAnsi="Arial" w:cs="Arial"/>
          <w:sz w:val="20"/>
          <w:szCs w:val="20"/>
        </w:rPr>
        <w:t>tvoří</w:t>
      </w:r>
      <w:r w:rsidRPr="00940E36">
        <w:rPr>
          <w:rFonts w:ascii="Arial" w:hAnsi="Arial" w:cs="Arial"/>
          <w:sz w:val="20"/>
          <w:szCs w:val="20"/>
        </w:rPr>
        <w:t xml:space="preserve"> „</w:t>
      </w:r>
      <w:r w:rsidRPr="00940E36">
        <w:rPr>
          <w:rFonts w:ascii="Arial" w:hAnsi="Arial" w:cs="Arial"/>
          <w:b/>
          <w:sz w:val="20"/>
          <w:szCs w:val="20"/>
        </w:rPr>
        <w:t>předmět plnění</w:t>
      </w:r>
      <w:r w:rsidRPr="00940E36">
        <w:rPr>
          <w:rFonts w:ascii="Arial" w:hAnsi="Arial" w:cs="Arial"/>
          <w:sz w:val="20"/>
          <w:szCs w:val="20"/>
        </w:rPr>
        <w:t>“</w:t>
      </w:r>
      <w:r w:rsidR="001521FB">
        <w:rPr>
          <w:rFonts w:ascii="Arial" w:hAnsi="Arial" w:cs="Arial"/>
          <w:sz w:val="20"/>
          <w:szCs w:val="20"/>
        </w:rPr>
        <w:t>.</w:t>
      </w:r>
      <w:r w:rsidRPr="00940E36">
        <w:rPr>
          <w:rFonts w:ascii="Arial" w:hAnsi="Arial" w:cs="Arial"/>
          <w:sz w:val="20"/>
          <w:szCs w:val="20"/>
        </w:rPr>
        <w:t xml:space="preserve"> </w:t>
      </w:r>
      <w:r w:rsidR="001521FB">
        <w:rPr>
          <w:rFonts w:ascii="Arial" w:hAnsi="Arial" w:cs="Arial"/>
          <w:sz w:val="20"/>
          <w:szCs w:val="20"/>
        </w:rPr>
        <w:t xml:space="preserve">Objednatel se zavazuje </w:t>
      </w:r>
      <w:r w:rsidR="00E67CB1">
        <w:rPr>
          <w:rFonts w:ascii="Arial" w:hAnsi="Arial" w:cs="Arial"/>
          <w:sz w:val="20"/>
          <w:szCs w:val="20"/>
        </w:rPr>
        <w:t>za řádné poskytování služby ze strany poskytovatele</w:t>
      </w:r>
      <w:r w:rsidRPr="00940E36">
        <w:rPr>
          <w:rFonts w:ascii="Arial" w:hAnsi="Arial" w:cs="Arial"/>
          <w:sz w:val="20"/>
          <w:szCs w:val="20"/>
        </w:rPr>
        <w:t xml:space="preserve"> zaplatit </w:t>
      </w:r>
      <w:r w:rsidR="009019E8">
        <w:rPr>
          <w:rFonts w:ascii="Arial" w:hAnsi="Arial" w:cs="Arial"/>
          <w:sz w:val="20"/>
          <w:szCs w:val="20"/>
        </w:rPr>
        <w:t>poskytovatel</w:t>
      </w:r>
      <w:r w:rsidR="005B146A">
        <w:rPr>
          <w:rFonts w:ascii="Arial" w:hAnsi="Arial" w:cs="Arial"/>
          <w:sz w:val="20"/>
          <w:szCs w:val="20"/>
        </w:rPr>
        <w:t>i</w:t>
      </w:r>
      <w:r w:rsidRPr="00940E36">
        <w:rPr>
          <w:rFonts w:ascii="Arial" w:hAnsi="Arial" w:cs="Arial"/>
          <w:sz w:val="20"/>
          <w:szCs w:val="20"/>
        </w:rPr>
        <w:t xml:space="preserve"> za podmínek vymezených v této smlouvě </w:t>
      </w:r>
      <w:r w:rsidR="00D64C97">
        <w:rPr>
          <w:rFonts w:ascii="Arial" w:hAnsi="Arial" w:cs="Arial"/>
          <w:sz w:val="20"/>
          <w:szCs w:val="20"/>
        </w:rPr>
        <w:t>dohodnutou cenu</w:t>
      </w:r>
      <w:r w:rsidRPr="00940E36">
        <w:rPr>
          <w:rFonts w:ascii="Arial" w:hAnsi="Arial" w:cs="Arial"/>
          <w:sz w:val="20"/>
          <w:szCs w:val="20"/>
        </w:rPr>
        <w:t>.</w:t>
      </w:r>
    </w:p>
    <w:p w:rsidR="009E3E7C" w:rsidRPr="00940E36" w:rsidRDefault="00E67CB1" w:rsidP="00E0628E">
      <w:pPr>
        <w:pStyle w:val="Odstavecseseznamem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 p</w:t>
      </w:r>
      <w:r w:rsidR="009E3E7C" w:rsidRPr="00940E36">
        <w:rPr>
          <w:rFonts w:ascii="Arial" w:hAnsi="Arial" w:cs="Arial"/>
          <w:sz w:val="20"/>
          <w:szCs w:val="20"/>
        </w:rPr>
        <w:t xml:space="preserve">ředmět </w:t>
      </w:r>
      <w:r w:rsidR="009019E8">
        <w:rPr>
          <w:rFonts w:ascii="Arial" w:hAnsi="Arial" w:cs="Arial"/>
          <w:sz w:val="20"/>
          <w:szCs w:val="20"/>
        </w:rPr>
        <w:t>plnění</w:t>
      </w:r>
      <w:r w:rsidR="009E3E7C" w:rsidRPr="00940E36">
        <w:rPr>
          <w:rFonts w:ascii="Arial" w:hAnsi="Arial" w:cs="Arial"/>
          <w:sz w:val="20"/>
          <w:szCs w:val="20"/>
        </w:rPr>
        <w:t xml:space="preserve"> </w:t>
      </w:r>
      <w:r w:rsidR="009019E8">
        <w:rPr>
          <w:rFonts w:ascii="Arial" w:hAnsi="Arial" w:cs="Arial"/>
          <w:sz w:val="20"/>
          <w:szCs w:val="20"/>
        </w:rPr>
        <w:t>poskyt</w:t>
      </w:r>
      <w:r>
        <w:rPr>
          <w:rFonts w:ascii="Arial" w:hAnsi="Arial" w:cs="Arial"/>
          <w:sz w:val="20"/>
          <w:szCs w:val="20"/>
        </w:rPr>
        <w:t>ovat</w:t>
      </w:r>
      <w:r w:rsidR="009019E8">
        <w:rPr>
          <w:rFonts w:ascii="Arial" w:hAnsi="Arial" w:cs="Arial"/>
          <w:sz w:val="20"/>
          <w:szCs w:val="20"/>
        </w:rPr>
        <w:t xml:space="preserve"> s odbornou péčí, v souladu s právním řádem České republiky</w:t>
      </w:r>
      <w:r w:rsidR="00A4582F">
        <w:rPr>
          <w:rFonts w:ascii="Arial" w:hAnsi="Arial" w:cs="Arial"/>
          <w:sz w:val="20"/>
          <w:szCs w:val="20"/>
        </w:rPr>
        <w:t>, v požadované kvalitě a v termínech podle této smlouvy</w:t>
      </w:r>
      <w:r w:rsidR="009019E8">
        <w:rPr>
          <w:rFonts w:ascii="Arial" w:hAnsi="Arial" w:cs="Arial"/>
          <w:sz w:val="20"/>
          <w:szCs w:val="20"/>
        </w:rPr>
        <w:t xml:space="preserve"> a především v souladu s pokyny a zájmy objednatele</w:t>
      </w:r>
      <w:r w:rsidR="00A4582F">
        <w:rPr>
          <w:rFonts w:ascii="Arial" w:hAnsi="Arial" w:cs="Arial"/>
          <w:sz w:val="20"/>
          <w:szCs w:val="20"/>
        </w:rPr>
        <w:t>, a to svým jménem, na své náklady a na svou odpovědnost</w:t>
      </w:r>
      <w:r w:rsidR="009019E8">
        <w:rPr>
          <w:rFonts w:ascii="Arial" w:hAnsi="Arial" w:cs="Arial"/>
          <w:sz w:val="20"/>
          <w:szCs w:val="20"/>
        </w:rPr>
        <w:t>.</w:t>
      </w:r>
    </w:p>
    <w:p w:rsidR="009E3E7C" w:rsidRPr="00940E36" w:rsidRDefault="007741FC" w:rsidP="007741FC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</w:t>
      </w:r>
      <w:r w:rsidR="009E3E7C" w:rsidRPr="00940E36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III</w:t>
      </w:r>
    </w:p>
    <w:p w:rsidR="009E3E7C" w:rsidRPr="00E65E87" w:rsidRDefault="007741FC" w:rsidP="007741FC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DOBA </w:t>
      </w:r>
      <w:r w:rsidR="00EF44E0">
        <w:rPr>
          <w:rFonts w:ascii="Arial" w:hAnsi="Arial" w:cs="Arial"/>
          <w:b/>
          <w:sz w:val="20"/>
          <w:szCs w:val="20"/>
        </w:rPr>
        <w:t xml:space="preserve">A MÍSTO </w:t>
      </w:r>
      <w:r>
        <w:rPr>
          <w:rFonts w:ascii="Arial" w:hAnsi="Arial" w:cs="Arial"/>
          <w:b/>
          <w:sz w:val="20"/>
          <w:szCs w:val="20"/>
        </w:rPr>
        <w:t>PLNĚNÍ</w:t>
      </w:r>
    </w:p>
    <w:p w:rsidR="0079535E" w:rsidRPr="00E67CB1" w:rsidRDefault="00284ED6" w:rsidP="007741FC">
      <w:pPr>
        <w:pStyle w:val="Odstavecseseznamem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D150EA">
        <w:rPr>
          <w:rFonts w:ascii="Arial" w:hAnsi="Arial" w:cs="Arial"/>
          <w:sz w:val="20"/>
          <w:szCs w:val="20"/>
        </w:rPr>
        <w:t xml:space="preserve"> se zavazuje </w:t>
      </w:r>
      <w:r w:rsidR="0079535E">
        <w:rPr>
          <w:rFonts w:ascii="Arial" w:hAnsi="Arial" w:cs="Arial"/>
          <w:sz w:val="20"/>
          <w:szCs w:val="20"/>
        </w:rPr>
        <w:t xml:space="preserve">zahájit poskytování předmětu plnění </w:t>
      </w:r>
      <w:r w:rsidR="00C82C9A">
        <w:rPr>
          <w:rFonts w:ascii="Arial" w:hAnsi="Arial" w:cs="Arial"/>
          <w:sz w:val="20"/>
          <w:szCs w:val="20"/>
        </w:rPr>
        <w:t>nejdříve</w:t>
      </w:r>
      <w:r w:rsidR="00EF44E0">
        <w:rPr>
          <w:rFonts w:ascii="Arial" w:hAnsi="Arial" w:cs="Arial"/>
          <w:sz w:val="20"/>
          <w:szCs w:val="20"/>
        </w:rPr>
        <w:t xml:space="preserve"> od</w:t>
      </w:r>
      <w:r w:rsidR="00A23854">
        <w:rPr>
          <w:rFonts w:ascii="Arial" w:hAnsi="Arial" w:cs="Arial"/>
          <w:sz w:val="20"/>
          <w:szCs w:val="20"/>
        </w:rPr>
        <w:t>e</w:t>
      </w:r>
      <w:r w:rsidR="00C82C9A">
        <w:rPr>
          <w:rFonts w:ascii="Arial" w:hAnsi="Arial" w:cs="Arial"/>
          <w:sz w:val="20"/>
          <w:szCs w:val="20"/>
        </w:rPr>
        <w:t xml:space="preserve"> dne následující</w:t>
      </w:r>
      <w:r w:rsidR="004012BC">
        <w:rPr>
          <w:rFonts w:ascii="Arial" w:hAnsi="Arial" w:cs="Arial"/>
          <w:sz w:val="20"/>
          <w:szCs w:val="20"/>
        </w:rPr>
        <w:t>ho</w:t>
      </w:r>
      <w:r w:rsidR="00C82C9A">
        <w:rPr>
          <w:rFonts w:ascii="Arial" w:hAnsi="Arial" w:cs="Arial"/>
          <w:sz w:val="20"/>
          <w:szCs w:val="20"/>
        </w:rPr>
        <w:t xml:space="preserve"> po </w:t>
      </w:r>
      <w:r w:rsidR="00EF44E0">
        <w:rPr>
          <w:rFonts w:ascii="Arial" w:hAnsi="Arial" w:cs="Arial"/>
          <w:sz w:val="20"/>
          <w:szCs w:val="20"/>
        </w:rPr>
        <w:t xml:space="preserve">uzavření této </w:t>
      </w:r>
      <w:r w:rsidR="00E67CB1" w:rsidRPr="00E67CB1">
        <w:rPr>
          <w:rFonts w:ascii="Arial" w:hAnsi="Arial" w:cs="Arial"/>
          <w:sz w:val="20"/>
          <w:szCs w:val="22"/>
        </w:rPr>
        <w:t>smlouvy</w:t>
      </w:r>
      <w:r w:rsidR="00C82C9A">
        <w:rPr>
          <w:rFonts w:ascii="Arial" w:hAnsi="Arial" w:cs="Arial"/>
          <w:sz w:val="20"/>
          <w:szCs w:val="22"/>
        </w:rPr>
        <w:t xml:space="preserve"> a ukončit poskytování předmětu plnění nejpozději k</w:t>
      </w:r>
      <w:r w:rsidR="00922273">
        <w:rPr>
          <w:rFonts w:ascii="Arial" w:hAnsi="Arial" w:cs="Arial"/>
          <w:sz w:val="20"/>
          <w:szCs w:val="22"/>
        </w:rPr>
        <w:t> datu ukončení realizace projektu, z nějž je cena za poskytování předmětu plnění hrazena, předpokládaný termín ukončení projektu je 31. 7. 2015</w:t>
      </w:r>
      <w:r w:rsidR="00E67CB1" w:rsidRPr="0020514A">
        <w:rPr>
          <w:rFonts w:ascii="Arial" w:hAnsi="Arial" w:cs="Arial"/>
          <w:sz w:val="20"/>
          <w:szCs w:val="22"/>
        </w:rPr>
        <w:t>.</w:t>
      </w:r>
      <w:r w:rsidR="000F19F5">
        <w:rPr>
          <w:rFonts w:ascii="Arial" w:hAnsi="Arial" w:cs="Arial"/>
          <w:sz w:val="20"/>
          <w:szCs w:val="22"/>
        </w:rPr>
        <w:t xml:space="preserve">  </w:t>
      </w:r>
      <w:r w:rsidR="00E67CB1" w:rsidRPr="00E67CB1">
        <w:rPr>
          <w:rFonts w:ascii="Arial" w:hAnsi="Arial" w:cs="Arial"/>
          <w:sz w:val="20"/>
          <w:szCs w:val="22"/>
        </w:rPr>
        <w:t xml:space="preserve">K poskytování </w:t>
      </w:r>
      <w:r w:rsidR="00E67CB1">
        <w:rPr>
          <w:rFonts w:ascii="Arial" w:hAnsi="Arial" w:cs="Arial"/>
          <w:sz w:val="20"/>
          <w:szCs w:val="22"/>
        </w:rPr>
        <w:t>předmětu plnění není objednatel povinen p</w:t>
      </w:r>
      <w:r w:rsidR="00E67CB1" w:rsidRPr="00E67CB1">
        <w:rPr>
          <w:rFonts w:ascii="Arial" w:hAnsi="Arial" w:cs="Arial"/>
          <w:sz w:val="20"/>
          <w:szCs w:val="22"/>
        </w:rPr>
        <w:t>oskytovate</w:t>
      </w:r>
      <w:r w:rsidR="00E67CB1">
        <w:rPr>
          <w:rFonts w:ascii="Arial" w:hAnsi="Arial" w:cs="Arial"/>
          <w:sz w:val="20"/>
          <w:szCs w:val="22"/>
        </w:rPr>
        <w:t>le vyzývat, není-li v této s</w:t>
      </w:r>
      <w:r w:rsidR="00E67CB1" w:rsidRPr="00E67CB1">
        <w:rPr>
          <w:rFonts w:ascii="Arial" w:hAnsi="Arial" w:cs="Arial"/>
          <w:sz w:val="20"/>
          <w:szCs w:val="22"/>
        </w:rPr>
        <w:t>mlouvě či jejích přílohách stanoveno jinak.</w:t>
      </w:r>
    </w:p>
    <w:p w:rsidR="0079535E" w:rsidRPr="00D64C97" w:rsidRDefault="00D64C97" w:rsidP="00D64C97">
      <w:pPr>
        <w:pStyle w:val="Odstavecseseznamem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638E1">
        <w:rPr>
          <w:rFonts w:ascii="Arial" w:hAnsi="Arial" w:cs="Arial"/>
          <w:sz w:val="20"/>
          <w:szCs w:val="20"/>
        </w:rPr>
        <w:t xml:space="preserve">Místem plnění </w:t>
      </w:r>
      <w:r w:rsidR="00B638E1" w:rsidRPr="00B638E1">
        <w:rPr>
          <w:rFonts w:ascii="Arial" w:hAnsi="Arial" w:cs="Arial"/>
          <w:sz w:val="20"/>
          <w:szCs w:val="20"/>
        </w:rPr>
        <w:t>bude místo určené objednatelem dle seznamu uvedeného v příloze č. 2</w:t>
      </w:r>
      <w:r w:rsidR="00AA584F" w:rsidRPr="00B638E1">
        <w:rPr>
          <w:rFonts w:ascii="Arial" w:hAnsi="Arial" w:cs="Arial"/>
          <w:sz w:val="20"/>
          <w:szCs w:val="20"/>
        </w:rPr>
        <w:t xml:space="preserve">. Objednatel je oprávněn </w:t>
      </w:r>
      <w:r w:rsidR="00922273">
        <w:rPr>
          <w:rFonts w:ascii="Arial" w:hAnsi="Arial" w:cs="Arial"/>
          <w:sz w:val="20"/>
          <w:szCs w:val="20"/>
        </w:rPr>
        <w:t>na základě předchozí dohody s poskytovatelem požadovat</w:t>
      </w:r>
      <w:r w:rsidR="00AA584F" w:rsidRPr="00B638E1">
        <w:rPr>
          <w:rFonts w:ascii="Arial" w:hAnsi="Arial" w:cs="Arial"/>
          <w:sz w:val="20"/>
          <w:szCs w:val="20"/>
        </w:rPr>
        <w:t xml:space="preserve"> plnění v jiném místě plnění </w:t>
      </w:r>
      <w:r w:rsidR="008061A0" w:rsidRPr="00B638E1">
        <w:rPr>
          <w:rFonts w:ascii="Arial" w:hAnsi="Arial" w:cs="Arial"/>
          <w:sz w:val="20"/>
          <w:szCs w:val="20"/>
        </w:rPr>
        <w:t xml:space="preserve">uvedeném v příloze </w:t>
      </w:r>
      <w:proofErr w:type="gramStart"/>
      <w:r w:rsidR="008061A0" w:rsidRPr="00B638E1">
        <w:rPr>
          <w:rFonts w:ascii="Arial" w:hAnsi="Arial" w:cs="Arial"/>
          <w:sz w:val="20"/>
          <w:szCs w:val="20"/>
        </w:rPr>
        <w:t xml:space="preserve">č. </w:t>
      </w:r>
      <w:r w:rsidR="00922273">
        <w:rPr>
          <w:rFonts w:ascii="Arial" w:hAnsi="Arial" w:cs="Arial"/>
          <w:sz w:val="20"/>
          <w:szCs w:val="20"/>
        </w:rPr>
        <w:t xml:space="preserve">2 </w:t>
      </w:r>
      <w:r w:rsidR="008061A0" w:rsidRPr="00B638E1">
        <w:rPr>
          <w:rFonts w:ascii="Arial" w:hAnsi="Arial" w:cs="Arial"/>
          <w:sz w:val="20"/>
          <w:szCs w:val="20"/>
        </w:rPr>
        <w:t>této</w:t>
      </w:r>
      <w:proofErr w:type="gramEnd"/>
      <w:r w:rsidR="008061A0" w:rsidRPr="00B638E1">
        <w:rPr>
          <w:rFonts w:ascii="Arial" w:hAnsi="Arial" w:cs="Arial"/>
          <w:sz w:val="20"/>
          <w:szCs w:val="20"/>
        </w:rPr>
        <w:t xml:space="preserve"> smlouvy </w:t>
      </w:r>
      <w:r w:rsidR="00AA584F" w:rsidRPr="00B638E1">
        <w:rPr>
          <w:rFonts w:ascii="Arial" w:hAnsi="Arial" w:cs="Arial"/>
          <w:sz w:val="20"/>
          <w:szCs w:val="20"/>
        </w:rPr>
        <w:t>a poskytovatel je povinen v takovém případě</w:t>
      </w:r>
      <w:r w:rsidR="00922273">
        <w:rPr>
          <w:rFonts w:ascii="Arial" w:hAnsi="Arial" w:cs="Arial"/>
          <w:sz w:val="20"/>
          <w:szCs w:val="20"/>
        </w:rPr>
        <w:t xml:space="preserve"> po dohodě</w:t>
      </w:r>
      <w:r w:rsidR="00AA584F" w:rsidRPr="00B638E1">
        <w:rPr>
          <w:rFonts w:ascii="Arial" w:hAnsi="Arial" w:cs="Arial"/>
          <w:sz w:val="20"/>
          <w:szCs w:val="20"/>
        </w:rPr>
        <w:t xml:space="preserve"> poskytovat předmět plnění v objednatelem požadovaném místě plnění.</w:t>
      </w:r>
      <w:r w:rsidR="00AA584F">
        <w:rPr>
          <w:rFonts w:ascii="Arial" w:hAnsi="Arial" w:cs="Arial"/>
          <w:sz w:val="20"/>
          <w:szCs w:val="20"/>
        </w:rPr>
        <w:t xml:space="preserve"> Svůj požadavek je objednatel povinen oznámit p</w:t>
      </w:r>
      <w:r w:rsidR="00AA584F" w:rsidRPr="00AA584F">
        <w:rPr>
          <w:rFonts w:ascii="Arial" w:hAnsi="Arial" w:cs="Arial"/>
          <w:sz w:val="20"/>
          <w:szCs w:val="20"/>
        </w:rPr>
        <w:t xml:space="preserve">oskytovateli alespoň </w:t>
      </w:r>
      <w:r w:rsidR="00922273">
        <w:rPr>
          <w:rFonts w:ascii="Arial" w:hAnsi="Arial" w:cs="Arial"/>
          <w:sz w:val="20"/>
          <w:szCs w:val="20"/>
        </w:rPr>
        <w:t>10</w:t>
      </w:r>
      <w:r w:rsidR="00AA584F">
        <w:rPr>
          <w:rFonts w:ascii="Arial" w:hAnsi="Arial" w:cs="Arial"/>
          <w:sz w:val="20"/>
        </w:rPr>
        <w:t xml:space="preserve"> dnů</w:t>
      </w:r>
      <w:r w:rsidR="00AA584F" w:rsidRPr="00AA584F">
        <w:rPr>
          <w:rFonts w:ascii="Arial" w:hAnsi="Arial" w:cs="Arial"/>
          <w:sz w:val="20"/>
          <w:szCs w:val="20"/>
        </w:rPr>
        <w:t xml:space="preserve"> před tím, než má být poskytování </w:t>
      </w:r>
      <w:r w:rsidR="00AA584F">
        <w:rPr>
          <w:rFonts w:ascii="Arial" w:hAnsi="Arial" w:cs="Arial"/>
          <w:sz w:val="20"/>
          <w:szCs w:val="20"/>
        </w:rPr>
        <w:t>předmětu plnění na jiném místě plnění</w:t>
      </w:r>
      <w:r w:rsidR="00AA584F" w:rsidRPr="00AA584F">
        <w:rPr>
          <w:rFonts w:ascii="Arial" w:hAnsi="Arial" w:cs="Arial"/>
          <w:sz w:val="20"/>
          <w:szCs w:val="20"/>
        </w:rPr>
        <w:t xml:space="preserve"> zahájeno</w:t>
      </w:r>
      <w:r>
        <w:rPr>
          <w:rFonts w:ascii="Arial" w:hAnsi="Arial" w:cs="Arial"/>
          <w:sz w:val="20"/>
          <w:szCs w:val="20"/>
        </w:rPr>
        <w:t>.</w:t>
      </w:r>
      <w:r w:rsidRPr="009B58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Poskytovatel </w:t>
      </w:r>
      <w:r w:rsidRPr="009B58FA">
        <w:rPr>
          <w:rFonts w:ascii="Arial" w:hAnsi="Arial" w:cs="Arial"/>
          <w:sz w:val="20"/>
          <w:szCs w:val="20"/>
        </w:rPr>
        <w:t xml:space="preserve">je </w:t>
      </w:r>
      <w:r w:rsidR="00922273">
        <w:rPr>
          <w:rFonts w:ascii="Arial" w:hAnsi="Arial" w:cs="Arial"/>
          <w:sz w:val="20"/>
          <w:szCs w:val="20"/>
        </w:rPr>
        <w:t xml:space="preserve">na základě předchozí dohody </w:t>
      </w:r>
      <w:r w:rsidRPr="009B58FA">
        <w:rPr>
          <w:rFonts w:ascii="Arial" w:hAnsi="Arial" w:cs="Arial"/>
          <w:sz w:val="20"/>
          <w:szCs w:val="20"/>
        </w:rPr>
        <w:t xml:space="preserve">povinen </w:t>
      </w:r>
      <w:r>
        <w:rPr>
          <w:rFonts w:ascii="Arial" w:hAnsi="Arial" w:cs="Arial"/>
          <w:sz w:val="20"/>
          <w:szCs w:val="20"/>
        </w:rPr>
        <w:t xml:space="preserve">poskytnout předmět </w:t>
      </w:r>
      <w:r>
        <w:rPr>
          <w:rFonts w:ascii="Arial" w:hAnsi="Arial" w:cs="Arial"/>
          <w:sz w:val="20"/>
          <w:szCs w:val="20"/>
        </w:rPr>
        <w:lastRenderedPageBreak/>
        <w:t>plnění na místě plnění dle pokynů objednatele.</w:t>
      </w:r>
    </w:p>
    <w:p w:rsidR="00CE2A87" w:rsidRPr="00940E36" w:rsidRDefault="00CE2A87" w:rsidP="00CE2A87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</w:t>
      </w:r>
      <w:r w:rsidR="008061A0">
        <w:rPr>
          <w:rFonts w:ascii="Arial" w:hAnsi="Arial" w:cs="Arial"/>
          <w:sz w:val="20"/>
          <w:szCs w:val="20"/>
        </w:rPr>
        <w:t xml:space="preserve">řádném </w:t>
      </w:r>
      <w:r>
        <w:rPr>
          <w:rFonts w:ascii="Arial" w:hAnsi="Arial" w:cs="Arial"/>
          <w:sz w:val="20"/>
          <w:szCs w:val="20"/>
        </w:rPr>
        <w:t xml:space="preserve">dokončení každého </w:t>
      </w:r>
      <w:r w:rsidR="00437282">
        <w:rPr>
          <w:rFonts w:ascii="Arial" w:hAnsi="Arial" w:cs="Arial"/>
          <w:sz w:val="20"/>
          <w:szCs w:val="20"/>
        </w:rPr>
        <w:t xml:space="preserve">dílčího </w:t>
      </w:r>
      <w:r>
        <w:rPr>
          <w:rFonts w:ascii="Arial" w:hAnsi="Arial" w:cs="Arial"/>
          <w:sz w:val="20"/>
          <w:szCs w:val="20"/>
        </w:rPr>
        <w:t>předmětu plnění</w:t>
      </w:r>
      <w:r w:rsidR="00437282">
        <w:rPr>
          <w:rFonts w:ascii="Arial" w:hAnsi="Arial" w:cs="Arial"/>
          <w:sz w:val="20"/>
          <w:szCs w:val="20"/>
        </w:rPr>
        <w:t xml:space="preserve">, kterým je </w:t>
      </w:r>
      <w:r w:rsidR="00922273">
        <w:rPr>
          <w:rFonts w:ascii="Arial" w:hAnsi="Arial" w:cs="Arial"/>
          <w:sz w:val="20"/>
          <w:szCs w:val="20"/>
        </w:rPr>
        <w:t>řád</w:t>
      </w:r>
      <w:r w:rsidR="00D65455">
        <w:rPr>
          <w:rFonts w:ascii="Arial" w:hAnsi="Arial" w:cs="Arial"/>
          <w:sz w:val="20"/>
          <w:szCs w:val="20"/>
        </w:rPr>
        <w:t>n</w:t>
      </w:r>
      <w:r w:rsidR="00922273">
        <w:rPr>
          <w:rFonts w:ascii="Arial" w:hAnsi="Arial" w:cs="Arial"/>
          <w:sz w:val="20"/>
          <w:szCs w:val="20"/>
        </w:rPr>
        <w:t>ě provedené školení dle seznamu v příloze č. 1</w:t>
      </w:r>
      <w:r w:rsidR="004372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vyhotoví poskytovatel </w:t>
      </w:r>
      <w:r w:rsidRPr="00EF44E0">
        <w:rPr>
          <w:rFonts w:ascii="Arial" w:hAnsi="Arial" w:cs="Arial"/>
          <w:b/>
          <w:sz w:val="20"/>
          <w:szCs w:val="20"/>
        </w:rPr>
        <w:t>Výkaz předmětu plnění</w:t>
      </w:r>
      <w:r>
        <w:rPr>
          <w:rFonts w:ascii="Arial" w:hAnsi="Arial" w:cs="Arial"/>
          <w:sz w:val="20"/>
          <w:szCs w:val="20"/>
        </w:rPr>
        <w:t xml:space="preserve"> (dále jen „</w:t>
      </w:r>
      <w:r w:rsidRPr="00EF44E0">
        <w:rPr>
          <w:rFonts w:ascii="Arial" w:hAnsi="Arial" w:cs="Arial"/>
          <w:b/>
          <w:sz w:val="20"/>
          <w:szCs w:val="20"/>
        </w:rPr>
        <w:t>výkaz</w:t>
      </w:r>
      <w:r>
        <w:rPr>
          <w:rFonts w:ascii="Arial" w:hAnsi="Arial" w:cs="Arial"/>
          <w:sz w:val="20"/>
          <w:szCs w:val="20"/>
        </w:rPr>
        <w:t xml:space="preserve">“), který bude vždy </w:t>
      </w:r>
      <w:r w:rsidR="00AA584F">
        <w:rPr>
          <w:rFonts w:ascii="Arial" w:hAnsi="Arial" w:cs="Arial"/>
          <w:sz w:val="20"/>
          <w:szCs w:val="20"/>
        </w:rPr>
        <w:t xml:space="preserve">bez zbytečného odkladu </w:t>
      </w:r>
      <w:r w:rsidR="005D338C">
        <w:rPr>
          <w:rFonts w:ascii="Arial" w:hAnsi="Arial" w:cs="Arial"/>
          <w:sz w:val="20"/>
          <w:szCs w:val="20"/>
        </w:rPr>
        <w:t xml:space="preserve">nejpozději </w:t>
      </w:r>
      <w:r>
        <w:rPr>
          <w:rFonts w:ascii="Arial" w:hAnsi="Arial" w:cs="Arial"/>
          <w:sz w:val="20"/>
          <w:szCs w:val="20"/>
        </w:rPr>
        <w:t xml:space="preserve">do 3 (tří) pracovních dnů po </w:t>
      </w:r>
      <w:r w:rsidR="005D338C">
        <w:rPr>
          <w:rFonts w:ascii="Arial" w:hAnsi="Arial" w:cs="Arial"/>
          <w:sz w:val="20"/>
          <w:szCs w:val="20"/>
        </w:rPr>
        <w:t>poskytnutí plnění</w:t>
      </w:r>
      <w:r>
        <w:rPr>
          <w:rFonts w:ascii="Arial" w:hAnsi="Arial" w:cs="Arial"/>
          <w:sz w:val="20"/>
          <w:szCs w:val="20"/>
        </w:rPr>
        <w:t xml:space="preserve"> předkládat k odsouhlasení a podpisu kontaktní osobě objednatele. Oprávně</w:t>
      </w:r>
      <w:r w:rsidR="00AA584F">
        <w:rPr>
          <w:rFonts w:ascii="Arial" w:hAnsi="Arial" w:cs="Arial"/>
          <w:sz w:val="20"/>
          <w:szCs w:val="20"/>
        </w:rPr>
        <w:t xml:space="preserve">ná osoba objednatele je povinna </w:t>
      </w:r>
      <w:r w:rsidR="00007935">
        <w:rPr>
          <w:rFonts w:ascii="Arial" w:hAnsi="Arial" w:cs="Arial"/>
          <w:sz w:val="20"/>
          <w:szCs w:val="20"/>
        </w:rPr>
        <w:t xml:space="preserve">nejpozději </w:t>
      </w:r>
      <w:r>
        <w:rPr>
          <w:rFonts w:ascii="Arial" w:hAnsi="Arial" w:cs="Arial"/>
          <w:sz w:val="20"/>
          <w:szCs w:val="20"/>
        </w:rPr>
        <w:t>do 3 (tří) pracovních dnů od doručení příslušn</w:t>
      </w:r>
      <w:r w:rsidR="008A0D80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výkaz poskytovatele potvrdit či k němu sdělit </w:t>
      </w:r>
      <w:r w:rsidR="0005373D">
        <w:rPr>
          <w:rFonts w:ascii="Arial" w:hAnsi="Arial" w:cs="Arial"/>
          <w:sz w:val="20"/>
          <w:szCs w:val="20"/>
        </w:rPr>
        <w:t xml:space="preserve">své </w:t>
      </w:r>
      <w:r>
        <w:rPr>
          <w:rFonts w:ascii="Arial" w:hAnsi="Arial" w:cs="Arial"/>
          <w:sz w:val="20"/>
          <w:szCs w:val="20"/>
        </w:rPr>
        <w:t>připomínky</w:t>
      </w:r>
      <w:r w:rsidR="00D65455">
        <w:rPr>
          <w:rFonts w:ascii="Arial" w:hAnsi="Arial" w:cs="Arial"/>
          <w:sz w:val="20"/>
          <w:szCs w:val="20"/>
        </w:rPr>
        <w:t xml:space="preserve"> a předat účastníkům osvědčení o absolvování školení</w:t>
      </w:r>
      <w:r>
        <w:rPr>
          <w:rFonts w:ascii="Arial" w:hAnsi="Arial" w:cs="Arial"/>
          <w:sz w:val="20"/>
          <w:szCs w:val="20"/>
        </w:rPr>
        <w:t>.</w:t>
      </w:r>
    </w:p>
    <w:p w:rsidR="009E3E7C" w:rsidRDefault="009E3E7C" w:rsidP="00CE2A87">
      <w:pPr>
        <w:pStyle w:val="Odstavecseseznamem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2A87">
        <w:rPr>
          <w:rFonts w:ascii="Arial" w:hAnsi="Arial" w:cs="Arial"/>
          <w:sz w:val="20"/>
          <w:szCs w:val="20"/>
        </w:rPr>
        <w:t xml:space="preserve">Splnění povinnosti </w:t>
      </w:r>
      <w:r w:rsidR="008E56AD" w:rsidRPr="00CE2A87">
        <w:rPr>
          <w:rFonts w:ascii="Arial" w:hAnsi="Arial" w:cs="Arial"/>
          <w:sz w:val="20"/>
          <w:szCs w:val="20"/>
        </w:rPr>
        <w:t>poskytovatele</w:t>
      </w:r>
      <w:r w:rsidRPr="00CE2A87">
        <w:rPr>
          <w:rFonts w:ascii="Arial" w:hAnsi="Arial" w:cs="Arial"/>
          <w:sz w:val="20"/>
          <w:szCs w:val="20"/>
        </w:rPr>
        <w:t xml:space="preserve"> dle předchozího odstavce stvrdí </w:t>
      </w:r>
      <w:r w:rsidR="008E56AD" w:rsidRPr="00CE2A87">
        <w:rPr>
          <w:rFonts w:ascii="Arial" w:hAnsi="Arial" w:cs="Arial"/>
          <w:sz w:val="20"/>
          <w:szCs w:val="20"/>
        </w:rPr>
        <w:t>objednatel</w:t>
      </w:r>
      <w:r w:rsidRPr="00CE2A87">
        <w:rPr>
          <w:rFonts w:ascii="Arial" w:hAnsi="Arial" w:cs="Arial"/>
          <w:sz w:val="20"/>
          <w:szCs w:val="20"/>
        </w:rPr>
        <w:t xml:space="preserve"> podpisem </w:t>
      </w:r>
      <w:r w:rsidR="00CE2A87" w:rsidRPr="00CE2A87">
        <w:rPr>
          <w:rFonts w:ascii="Arial" w:hAnsi="Arial" w:cs="Arial"/>
          <w:sz w:val="20"/>
          <w:szCs w:val="20"/>
        </w:rPr>
        <w:t>výkazu</w:t>
      </w:r>
      <w:r w:rsidRPr="00CE2A87">
        <w:rPr>
          <w:rFonts w:ascii="Arial" w:hAnsi="Arial" w:cs="Arial"/>
          <w:sz w:val="20"/>
          <w:szCs w:val="20"/>
        </w:rPr>
        <w:t xml:space="preserve">. Jedno vyhotovení zápisu </w:t>
      </w:r>
      <w:r w:rsidR="00B64EAE" w:rsidRPr="00CE2A87">
        <w:rPr>
          <w:rFonts w:ascii="Arial" w:hAnsi="Arial" w:cs="Arial"/>
          <w:sz w:val="20"/>
          <w:szCs w:val="20"/>
        </w:rPr>
        <w:t xml:space="preserve">náleží </w:t>
      </w:r>
      <w:r w:rsidR="008E56AD" w:rsidRPr="00CE2A87">
        <w:rPr>
          <w:rFonts w:ascii="Arial" w:hAnsi="Arial" w:cs="Arial"/>
          <w:sz w:val="20"/>
          <w:szCs w:val="20"/>
        </w:rPr>
        <w:t>objednateli</w:t>
      </w:r>
      <w:r w:rsidR="00B64EAE" w:rsidRPr="00CE2A87">
        <w:rPr>
          <w:rFonts w:ascii="Arial" w:hAnsi="Arial" w:cs="Arial"/>
          <w:sz w:val="20"/>
          <w:szCs w:val="20"/>
        </w:rPr>
        <w:t>,</w:t>
      </w:r>
      <w:r w:rsidRPr="00CE2A87">
        <w:rPr>
          <w:rFonts w:ascii="Arial" w:hAnsi="Arial" w:cs="Arial"/>
          <w:sz w:val="20"/>
          <w:szCs w:val="20"/>
        </w:rPr>
        <w:t xml:space="preserve"> druhé vyhotovení bude předáno </w:t>
      </w:r>
      <w:r w:rsidR="008E56AD" w:rsidRPr="00CE2A87">
        <w:rPr>
          <w:rFonts w:ascii="Arial" w:hAnsi="Arial" w:cs="Arial"/>
          <w:sz w:val="20"/>
          <w:szCs w:val="20"/>
        </w:rPr>
        <w:t>poskytovateli</w:t>
      </w:r>
      <w:r w:rsidRPr="00CE2A87">
        <w:rPr>
          <w:rFonts w:ascii="Arial" w:hAnsi="Arial" w:cs="Arial"/>
          <w:sz w:val="20"/>
          <w:szCs w:val="20"/>
        </w:rPr>
        <w:t>.</w:t>
      </w:r>
    </w:p>
    <w:p w:rsidR="009E3E7C" w:rsidRPr="005A480A" w:rsidRDefault="009E3E7C" w:rsidP="00122E85">
      <w:pPr>
        <w:pStyle w:val="Odstavec"/>
        <w:spacing w:after="120"/>
        <w:ind w:firstLine="0"/>
        <w:rPr>
          <w:rFonts w:ascii="Arial" w:hAnsi="Arial" w:cs="Arial"/>
          <w:sz w:val="20"/>
        </w:rPr>
      </w:pPr>
    </w:p>
    <w:p w:rsidR="009E3E7C" w:rsidRPr="00940E36" w:rsidRDefault="00EE69F1" w:rsidP="00EE69F1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A480A">
        <w:rPr>
          <w:rFonts w:ascii="Arial" w:hAnsi="Arial" w:cs="Arial"/>
          <w:b/>
          <w:sz w:val="20"/>
          <w:szCs w:val="20"/>
        </w:rPr>
        <w:t>Č</w:t>
      </w:r>
      <w:r>
        <w:rPr>
          <w:rFonts w:ascii="Arial" w:hAnsi="Arial" w:cs="Arial"/>
          <w:b/>
          <w:sz w:val="20"/>
          <w:szCs w:val="20"/>
        </w:rPr>
        <w:t xml:space="preserve">l. </w:t>
      </w:r>
      <w:r w:rsidR="00951AA0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V</w:t>
      </w:r>
      <w:r w:rsidR="009E3E7C" w:rsidRPr="00940E36">
        <w:rPr>
          <w:rFonts w:ascii="Arial" w:hAnsi="Arial" w:cs="Arial"/>
          <w:b/>
          <w:sz w:val="20"/>
          <w:szCs w:val="20"/>
        </w:rPr>
        <w:t xml:space="preserve">. </w:t>
      </w:r>
    </w:p>
    <w:p w:rsidR="009E3E7C" w:rsidRPr="00940E36" w:rsidRDefault="00EE69F1" w:rsidP="00EE69F1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</w:t>
      </w:r>
      <w:r w:rsidR="0005373D">
        <w:rPr>
          <w:rFonts w:ascii="Arial" w:hAnsi="Arial" w:cs="Arial"/>
          <w:b/>
          <w:sz w:val="20"/>
          <w:szCs w:val="20"/>
        </w:rPr>
        <w:t xml:space="preserve">ZA POSKYTOVÁNÍ SLUŽEB </w:t>
      </w:r>
      <w:r>
        <w:rPr>
          <w:rFonts w:ascii="Arial" w:hAnsi="Arial" w:cs="Arial"/>
          <w:b/>
          <w:sz w:val="20"/>
          <w:szCs w:val="20"/>
        </w:rPr>
        <w:t>A PLATEBNÍ PODMÍNKY</w:t>
      </w:r>
    </w:p>
    <w:p w:rsidR="00EB7F6A" w:rsidRPr="00EB7F6A" w:rsidRDefault="00EB7F6A" w:rsidP="00EB7F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za </w:t>
      </w:r>
      <w:r w:rsidR="005D338C">
        <w:rPr>
          <w:rFonts w:ascii="Arial" w:hAnsi="Arial" w:cs="Arial"/>
          <w:sz w:val="20"/>
          <w:szCs w:val="20"/>
        </w:rPr>
        <w:t xml:space="preserve">řádné </w:t>
      </w:r>
      <w:r>
        <w:rPr>
          <w:rFonts w:ascii="Arial" w:hAnsi="Arial" w:cs="Arial"/>
          <w:sz w:val="20"/>
          <w:szCs w:val="20"/>
        </w:rPr>
        <w:t>poskytování služeb dle této smlouvy</w:t>
      </w:r>
      <w:r w:rsidR="0020514A">
        <w:rPr>
          <w:rFonts w:ascii="Arial" w:hAnsi="Arial" w:cs="Arial"/>
          <w:sz w:val="20"/>
          <w:szCs w:val="20"/>
        </w:rPr>
        <w:t xml:space="preserve"> je stanovena dohodou smluvních stran </w:t>
      </w:r>
      <w:r w:rsidR="00EC2175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EC2175">
        <w:rPr>
          <w:rFonts w:ascii="Arial" w:hAnsi="Arial" w:cs="Arial"/>
          <w:sz w:val="20"/>
          <w:szCs w:val="20"/>
        </w:rPr>
        <w:t>výši:</w:t>
      </w:r>
      <w:r w:rsidR="0020514A">
        <w:rPr>
          <w:rFonts w:ascii="Arial" w:hAnsi="Arial" w:cs="Arial"/>
          <w:sz w:val="20"/>
          <w:szCs w:val="20"/>
        </w:rPr>
        <w:t>.</w:t>
      </w:r>
      <w:proofErr w:type="gramEnd"/>
    </w:p>
    <w:p w:rsidR="009E3E7C" w:rsidRPr="00940E36" w:rsidRDefault="00076243" w:rsidP="009E3E7C">
      <w:pPr>
        <w:pStyle w:val="Odstavecseseznamem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 w:rsidR="009E3E7C" w:rsidRPr="00940E36">
        <w:rPr>
          <w:rFonts w:ascii="Arial" w:hAnsi="Arial" w:cs="Arial"/>
          <w:b/>
          <w:bCs/>
          <w:sz w:val="20"/>
          <w:szCs w:val="20"/>
        </w:rPr>
        <w:t>,- Kč bez DPH</w:t>
      </w:r>
    </w:p>
    <w:p w:rsidR="009E3E7C" w:rsidRPr="00940E36" w:rsidRDefault="009E3E7C" w:rsidP="009E3E7C">
      <w:pPr>
        <w:pStyle w:val="Odstavecseseznamem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940E36">
        <w:rPr>
          <w:rFonts w:ascii="Arial" w:hAnsi="Arial" w:cs="Arial"/>
          <w:b/>
          <w:bCs/>
          <w:sz w:val="20"/>
          <w:szCs w:val="20"/>
        </w:rPr>
        <w:t xml:space="preserve">výše DPH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 w:rsidRPr="00940E36">
        <w:rPr>
          <w:rFonts w:ascii="Arial" w:hAnsi="Arial" w:cs="Arial"/>
          <w:b/>
          <w:bCs/>
          <w:sz w:val="20"/>
          <w:szCs w:val="20"/>
        </w:rPr>
        <w:t xml:space="preserve"> % odpovídá částce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 w:rsidRPr="00940E36">
        <w:rPr>
          <w:rFonts w:ascii="Arial" w:hAnsi="Arial" w:cs="Arial"/>
          <w:b/>
          <w:bCs/>
          <w:sz w:val="20"/>
          <w:szCs w:val="20"/>
        </w:rPr>
        <w:t>,- Kč bez DPH</w:t>
      </w:r>
    </w:p>
    <w:p w:rsidR="009E3E7C" w:rsidRDefault="00076243" w:rsidP="009E3E7C">
      <w:pPr>
        <w:pStyle w:val="Odstavecseseznamem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 w:rsidR="009E3E7C" w:rsidRPr="00940E36">
        <w:rPr>
          <w:rFonts w:ascii="Arial" w:hAnsi="Arial" w:cs="Arial"/>
          <w:b/>
          <w:bCs/>
          <w:sz w:val="20"/>
          <w:szCs w:val="20"/>
        </w:rPr>
        <w:t>,- Kč včetně DPH</w:t>
      </w:r>
    </w:p>
    <w:p w:rsidR="00EC2175" w:rsidRPr="004012BC" w:rsidRDefault="00EC2175" w:rsidP="008765E5">
      <w:pPr>
        <w:pStyle w:val="Odstavec"/>
        <w:tabs>
          <w:tab w:val="num" w:pos="426"/>
        </w:tabs>
        <w:spacing w:after="60"/>
        <w:ind w:left="426" w:firstLine="0"/>
        <w:rPr>
          <w:rFonts w:ascii="Arial" w:hAnsi="Arial" w:cs="Arial"/>
          <w:noProof w:val="0"/>
          <w:color w:val="auto"/>
          <w:sz w:val="20"/>
        </w:rPr>
      </w:pPr>
      <w:r w:rsidRPr="003B7B25">
        <w:rPr>
          <w:rFonts w:ascii="Arial" w:hAnsi="Arial" w:cs="Arial"/>
          <w:sz w:val="20"/>
        </w:rPr>
        <w:t>Výše uvedená cena je sjednávána jako nejvýše přípustná a nepřekročitelná cena za</w:t>
      </w:r>
      <w:r>
        <w:rPr>
          <w:rFonts w:ascii="Arial" w:hAnsi="Arial" w:cs="Arial"/>
          <w:sz w:val="20"/>
        </w:rPr>
        <w:t xml:space="preserve"> úplné poskytnutí služeb dle této s</w:t>
      </w:r>
      <w:r w:rsidRPr="003B7B25">
        <w:rPr>
          <w:rFonts w:ascii="Arial" w:hAnsi="Arial" w:cs="Arial"/>
          <w:sz w:val="20"/>
        </w:rPr>
        <w:t xml:space="preserve">mlouvy a zahrnuje veškeré nutné náklady k řádnému </w:t>
      </w:r>
      <w:r>
        <w:rPr>
          <w:rFonts w:ascii="Arial" w:hAnsi="Arial" w:cs="Arial"/>
          <w:sz w:val="20"/>
        </w:rPr>
        <w:t>poskytování služeb</w:t>
      </w:r>
      <w:r w:rsidRPr="003B7B25">
        <w:rPr>
          <w:rFonts w:ascii="Arial" w:hAnsi="Arial" w:cs="Arial"/>
          <w:sz w:val="20"/>
        </w:rPr>
        <w:t>.</w:t>
      </w:r>
      <w:r w:rsidRPr="003B7B25">
        <w:rPr>
          <w:rFonts w:ascii="Arial" w:hAnsi="Arial" w:cs="Arial"/>
          <w:noProof w:val="0"/>
          <w:color w:val="auto"/>
          <w:sz w:val="20"/>
        </w:rPr>
        <w:t xml:space="preserve"> Cena za </w:t>
      </w:r>
      <w:r>
        <w:rPr>
          <w:rFonts w:ascii="Arial" w:hAnsi="Arial" w:cs="Arial"/>
          <w:noProof w:val="0"/>
          <w:color w:val="auto"/>
          <w:sz w:val="20"/>
        </w:rPr>
        <w:t>poskytování služeb</w:t>
      </w:r>
      <w:r w:rsidRPr="003B7B25">
        <w:rPr>
          <w:rFonts w:ascii="Arial" w:hAnsi="Arial" w:cs="Arial"/>
          <w:noProof w:val="0"/>
          <w:color w:val="auto"/>
          <w:sz w:val="20"/>
        </w:rPr>
        <w:t xml:space="preserve"> koresponduje</w:t>
      </w:r>
      <w:r>
        <w:rPr>
          <w:rFonts w:ascii="Arial" w:hAnsi="Arial" w:cs="Arial"/>
          <w:noProof w:val="0"/>
          <w:color w:val="auto"/>
          <w:sz w:val="20"/>
        </w:rPr>
        <w:t xml:space="preserve"> s nabídkovou cenou poskytovatele</w:t>
      </w:r>
      <w:r w:rsidRPr="003B7B25">
        <w:rPr>
          <w:rFonts w:ascii="Arial" w:hAnsi="Arial" w:cs="Arial"/>
          <w:noProof w:val="0"/>
          <w:color w:val="auto"/>
          <w:sz w:val="20"/>
        </w:rPr>
        <w:t xml:space="preserve"> v rámci </w:t>
      </w:r>
      <w:r>
        <w:rPr>
          <w:rFonts w:ascii="Arial" w:hAnsi="Arial" w:cs="Arial"/>
          <w:noProof w:val="0"/>
          <w:color w:val="auto"/>
          <w:sz w:val="20"/>
        </w:rPr>
        <w:t>veřejné zakázky</w:t>
      </w:r>
      <w:r w:rsidRPr="003B7B25">
        <w:rPr>
          <w:rFonts w:ascii="Arial" w:hAnsi="Arial" w:cs="Arial"/>
          <w:noProof w:val="0"/>
          <w:color w:val="auto"/>
          <w:sz w:val="20"/>
        </w:rPr>
        <w:t xml:space="preserve">. </w:t>
      </w:r>
      <w:r w:rsidR="008765E5" w:rsidRPr="00122E85">
        <w:rPr>
          <w:rFonts w:ascii="Arial" w:hAnsi="Arial" w:cs="Arial"/>
          <w:sz w:val="20"/>
        </w:rPr>
        <w:t>Podrobná kalkulace ceny za poskytování služeb včetně jednotkových cen za jednotlivé služby j</w:t>
      </w:r>
      <w:r w:rsidR="00122E85" w:rsidRPr="00122E85">
        <w:rPr>
          <w:rFonts w:ascii="Arial" w:hAnsi="Arial" w:cs="Arial"/>
          <w:sz w:val="20"/>
        </w:rPr>
        <w:t>e uvedena</w:t>
      </w:r>
      <w:r w:rsidR="008765E5" w:rsidRPr="00122E85">
        <w:rPr>
          <w:rFonts w:ascii="Arial" w:hAnsi="Arial" w:cs="Arial"/>
          <w:sz w:val="20"/>
        </w:rPr>
        <w:t xml:space="preserve"> v příloze č. 3 této smlouvy</w:t>
      </w:r>
      <w:r w:rsidR="004012BC" w:rsidRPr="00122E85">
        <w:rPr>
          <w:rFonts w:ascii="Arial" w:hAnsi="Arial" w:cs="Arial"/>
          <w:sz w:val="20"/>
        </w:rPr>
        <w:t>.</w:t>
      </w:r>
    </w:p>
    <w:p w:rsidR="00EC2175" w:rsidRPr="00940E36" w:rsidRDefault="00EC2175" w:rsidP="00EC2175">
      <w:pPr>
        <w:pStyle w:val="Odstavecseseznamem"/>
        <w:widowControl w:val="0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:rsidR="009E3E7C" w:rsidRPr="00940E36" w:rsidRDefault="009E3E7C" w:rsidP="00AB31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Cena nebude měněna v souvislosti s inflací české koruny, hodnotou kurzu české koruny vůči zahraničním měnám či </w:t>
      </w:r>
      <w:r w:rsidR="00B64EAE">
        <w:rPr>
          <w:rFonts w:ascii="Arial" w:hAnsi="Arial" w:cs="Arial"/>
          <w:sz w:val="20"/>
          <w:szCs w:val="20"/>
        </w:rPr>
        <w:t xml:space="preserve">v souvislosti s </w:t>
      </w:r>
      <w:r w:rsidRPr="00940E36">
        <w:rPr>
          <w:rFonts w:ascii="Arial" w:hAnsi="Arial" w:cs="Arial"/>
          <w:sz w:val="20"/>
          <w:szCs w:val="20"/>
        </w:rPr>
        <w:t>jinými faktory</w:t>
      </w:r>
      <w:r w:rsidRPr="00940E36">
        <w:rPr>
          <w:rFonts w:ascii="Arial" w:hAnsi="Arial" w:cs="Arial"/>
          <w:bCs/>
          <w:sz w:val="20"/>
          <w:szCs w:val="20"/>
        </w:rPr>
        <w:t xml:space="preserve"> s vlivem na měnový kurz a stabilitu měny. Jediná přípustná výjimka je změna sazby DPH. </w:t>
      </w:r>
    </w:p>
    <w:p w:rsidR="009E3E7C" w:rsidRPr="00940E36" w:rsidRDefault="00CE2A87" w:rsidP="00AB31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="009E3E7C" w:rsidRPr="00940E36">
        <w:rPr>
          <w:rFonts w:ascii="Arial" w:hAnsi="Arial" w:cs="Arial"/>
          <w:bCs/>
          <w:sz w:val="20"/>
          <w:szCs w:val="20"/>
        </w:rPr>
        <w:t xml:space="preserve"> odpovídá za to, že sazba daně z přidané hodnoty bude stanovena v souladu s platnými právními předpisy. V případě, že dojde ke změně zákonné sazby DPH, je </w:t>
      </w:r>
      <w:r>
        <w:rPr>
          <w:rFonts w:ascii="Arial" w:hAnsi="Arial" w:cs="Arial"/>
          <w:bCs/>
          <w:sz w:val="20"/>
          <w:szCs w:val="20"/>
        </w:rPr>
        <w:t>poskytovatel</w:t>
      </w:r>
      <w:r w:rsidR="009E3E7C" w:rsidRPr="00940E36">
        <w:rPr>
          <w:rFonts w:ascii="Arial" w:hAnsi="Arial" w:cs="Arial"/>
          <w:bCs/>
          <w:sz w:val="20"/>
          <w:szCs w:val="20"/>
        </w:rPr>
        <w:t xml:space="preserve"> </w:t>
      </w:r>
      <w:r w:rsidR="00A4582F">
        <w:rPr>
          <w:rFonts w:ascii="Arial" w:hAnsi="Arial" w:cs="Arial"/>
          <w:bCs/>
          <w:sz w:val="20"/>
          <w:szCs w:val="20"/>
        </w:rPr>
        <w:t>k</w:t>
      </w:r>
      <w:r w:rsidR="009E3E7C" w:rsidRPr="00940E36">
        <w:rPr>
          <w:rFonts w:ascii="Arial" w:hAnsi="Arial" w:cs="Arial"/>
          <w:bCs/>
          <w:sz w:val="20"/>
          <w:szCs w:val="20"/>
        </w:rPr>
        <w:t xml:space="preserve"> ceně</w:t>
      </w:r>
      <w:r w:rsidR="00A4582F">
        <w:rPr>
          <w:rFonts w:ascii="Arial" w:hAnsi="Arial" w:cs="Arial"/>
          <w:bCs/>
          <w:sz w:val="20"/>
          <w:szCs w:val="20"/>
        </w:rPr>
        <w:t xml:space="preserve"> za poskytování služeb</w:t>
      </w:r>
      <w:r w:rsidR="009E3E7C" w:rsidRPr="00940E36">
        <w:rPr>
          <w:rFonts w:ascii="Arial" w:hAnsi="Arial" w:cs="Arial"/>
          <w:bCs/>
          <w:sz w:val="20"/>
          <w:szCs w:val="20"/>
        </w:rPr>
        <w:t xml:space="preserve"> bez DPH povinen účtovat DPH v platné výši. Smluvní strany se dohodly, že v případě změny ceny včetně DPH v důsledku změny sazby DPH není nutno ke smlouvě uzavírat dodatek.</w:t>
      </w:r>
    </w:p>
    <w:p w:rsidR="009E3E7C" w:rsidRPr="00940E36" w:rsidRDefault="009E3E7C" w:rsidP="00AB31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bCs/>
          <w:sz w:val="20"/>
          <w:szCs w:val="20"/>
        </w:rPr>
        <w:t>Cena zahrnuje veškeré a konečné náklady nutné pro realizaci předmětu p</w:t>
      </w:r>
      <w:r w:rsidR="00BA5010">
        <w:rPr>
          <w:rFonts w:ascii="Arial" w:hAnsi="Arial" w:cs="Arial"/>
          <w:bCs/>
          <w:sz w:val="20"/>
          <w:szCs w:val="20"/>
        </w:rPr>
        <w:t>lnění, zejm. náklady na dopravu</w:t>
      </w:r>
      <w:r w:rsidRPr="00940E36">
        <w:rPr>
          <w:rFonts w:ascii="Arial" w:hAnsi="Arial" w:cs="Arial"/>
          <w:bCs/>
          <w:sz w:val="20"/>
          <w:szCs w:val="20"/>
        </w:rPr>
        <w:t>.</w:t>
      </w:r>
    </w:p>
    <w:p w:rsidR="009E3E7C" w:rsidRPr="00940E36" w:rsidRDefault="009E3E7C" w:rsidP="00AB31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bCs/>
          <w:sz w:val="20"/>
          <w:szCs w:val="20"/>
        </w:rPr>
        <w:t>Zálohové platby nebudou poskytovány.</w:t>
      </w:r>
    </w:p>
    <w:p w:rsidR="0005373D" w:rsidRPr="00940E36" w:rsidRDefault="009E3E7C" w:rsidP="00083374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Smluvní strany sjednávají, že úhrada </w:t>
      </w:r>
      <w:r w:rsidR="00BA5010">
        <w:rPr>
          <w:rFonts w:ascii="Arial" w:hAnsi="Arial" w:cs="Arial"/>
          <w:sz w:val="20"/>
          <w:szCs w:val="20"/>
        </w:rPr>
        <w:t>za předmět plnění</w:t>
      </w:r>
      <w:r w:rsidRPr="00940E36">
        <w:rPr>
          <w:rFonts w:ascii="Arial" w:hAnsi="Arial" w:cs="Arial"/>
          <w:sz w:val="20"/>
          <w:szCs w:val="20"/>
        </w:rPr>
        <w:t xml:space="preserve"> bude zaplacena </w:t>
      </w:r>
      <w:r w:rsidR="005D338C">
        <w:rPr>
          <w:rFonts w:ascii="Arial" w:hAnsi="Arial" w:cs="Arial"/>
          <w:sz w:val="20"/>
          <w:szCs w:val="20"/>
        </w:rPr>
        <w:t>na základě faktur</w:t>
      </w:r>
      <w:r w:rsidR="00EB7F6A">
        <w:rPr>
          <w:rFonts w:ascii="Arial" w:hAnsi="Arial" w:cs="Arial"/>
          <w:sz w:val="20"/>
          <w:szCs w:val="20"/>
        </w:rPr>
        <w:t xml:space="preserve"> </w:t>
      </w:r>
      <w:r w:rsidR="0020514A">
        <w:rPr>
          <w:rFonts w:ascii="Arial" w:hAnsi="Arial" w:cs="Arial"/>
          <w:sz w:val="20"/>
          <w:szCs w:val="20"/>
        </w:rPr>
        <w:t xml:space="preserve">vystavených poskytovatelem dle podmínek pro jednotlivé typy služeb </w:t>
      </w:r>
      <w:r w:rsidR="0020514A" w:rsidRPr="00122E85">
        <w:rPr>
          <w:rFonts w:ascii="Arial" w:hAnsi="Arial" w:cs="Arial"/>
          <w:sz w:val="20"/>
          <w:szCs w:val="20"/>
        </w:rPr>
        <w:t>stanovené v příloze č. 3</w:t>
      </w:r>
      <w:r w:rsidR="0020514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0514A">
        <w:rPr>
          <w:rFonts w:ascii="Arial" w:hAnsi="Arial" w:cs="Arial"/>
          <w:sz w:val="20"/>
          <w:szCs w:val="20"/>
        </w:rPr>
        <w:t>této</w:t>
      </w:r>
      <w:proofErr w:type="gramEnd"/>
      <w:r w:rsidR="0020514A">
        <w:rPr>
          <w:rFonts w:ascii="Arial" w:hAnsi="Arial" w:cs="Arial"/>
          <w:sz w:val="20"/>
          <w:szCs w:val="20"/>
        </w:rPr>
        <w:t xml:space="preserve"> smlouvy</w:t>
      </w:r>
      <w:r w:rsidR="00083374">
        <w:rPr>
          <w:rFonts w:ascii="Arial" w:hAnsi="Arial" w:cs="Arial"/>
          <w:sz w:val="20"/>
          <w:szCs w:val="20"/>
        </w:rPr>
        <w:t>.</w:t>
      </w:r>
    </w:p>
    <w:p w:rsidR="009E3E7C" w:rsidRPr="00940E36" w:rsidRDefault="009E3E7C" w:rsidP="00083374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bCs/>
          <w:sz w:val="20"/>
          <w:szCs w:val="20"/>
        </w:rPr>
        <w:t xml:space="preserve">Podkladem pro zaplacení ceny za předmět </w:t>
      </w:r>
      <w:r w:rsidR="00083374">
        <w:rPr>
          <w:rFonts w:ascii="Arial" w:hAnsi="Arial" w:cs="Arial"/>
          <w:bCs/>
          <w:sz w:val="20"/>
          <w:szCs w:val="20"/>
        </w:rPr>
        <w:t>plnění</w:t>
      </w:r>
      <w:r w:rsidRPr="00940E36">
        <w:rPr>
          <w:rFonts w:ascii="Arial" w:hAnsi="Arial" w:cs="Arial"/>
          <w:bCs/>
          <w:sz w:val="20"/>
          <w:szCs w:val="20"/>
        </w:rPr>
        <w:t xml:space="preserve"> bude </w:t>
      </w:r>
      <w:r w:rsidR="00083374">
        <w:rPr>
          <w:rFonts w:ascii="Arial" w:hAnsi="Arial" w:cs="Arial"/>
          <w:bCs/>
          <w:sz w:val="20"/>
          <w:szCs w:val="20"/>
        </w:rPr>
        <w:t>poskytovatelem</w:t>
      </w:r>
      <w:r w:rsidRPr="00940E36">
        <w:rPr>
          <w:rFonts w:ascii="Arial" w:hAnsi="Arial" w:cs="Arial"/>
          <w:bCs/>
          <w:sz w:val="20"/>
          <w:szCs w:val="20"/>
        </w:rPr>
        <w:t xml:space="preserve"> vystavený a </w:t>
      </w:r>
      <w:r w:rsidR="00083374">
        <w:rPr>
          <w:rFonts w:ascii="Arial" w:hAnsi="Arial" w:cs="Arial"/>
          <w:bCs/>
          <w:sz w:val="20"/>
          <w:szCs w:val="20"/>
        </w:rPr>
        <w:t>objednateli</w:t>
      </w:r>
      <w:r w:rsidRPr="00940E36">
        <w:rPr>
          <w:rFonts w:ascii="Arial" w:hAnsi="Arial" w:cs="Arial"/>
          <w:bCs/>
          <w:sz w:val="20"/>
          <w:szCs w:val="20"/>
        </w:rPr>
        <w:t xml:space="preserve"> řádně doručený </w:t>
      </w:r>
      <w:r w:rsidRPr="00940E36">
        <w:rPr>
          <w:rFonts w:ascii="Arial" w:hAnsi="Arial" w:cs="Arial"/>
          <w:sz w:val="20"/>
          <w:szCs w:val="20"/>
        </w:rPr>
        <w:t>daňový doklad, který bude mít náležitosti daňového dokladu dle platných právních předpisů (dále jen „</w:t>
      </w:r>
      <w:r w:rsidRPr="00940E36">
        <w:rPr>
          <w:rFonts w:ascii="Arial" w:hAnsi="Arial" w:cs="Arial"/>
          <w:b/>
          <w:sz w:val="20"/>
          <w:szCs w:val="20"/>
        </w:rPr>
        <w:t>faktura</w:t>
      </w:r>
      <w:r w:rsidRPr="00940E36">
        <w:rPr>
          <w:rFonts w:ascii="Arial" w:hAnsi="Arial" w:cs="Arial"/>
          <w:sz w:val="20"/>
          <w:szCs w:val="20"/>
        </w:rPr>
        <w:t xml:space="preserve">“). Přílohou faktury (alespoň v kopii) bude </w:t>
      </w:r>
      <w:r w:rsidR="00EF44E0">
        <w:rPr>
          <w:rFonts w:ascii="Arial" w:hAnsi="Arial" w:cs="Arial"/>
          <w:sz w:val="20"/>
          <w:szCs w:val="20"/>
        </w:rPr>
        <w:t xml:space="preserve">výkaz poskytnutého předmětu plnění </w:t>
      </w:r>
      <w:r w:rsidR="00DB258E">
        <w:rPr>
          <w:rFonts w:ascii="Arial" w:hAnsi="Arial" w:cs="Arial"/>
          <w:sz w:val="20"/>
          <w:szCs w:val="20"/>
        </w:rPr>
        <w:t>podle čl. III</w:t>
      </w:r>
      <w:r w:rsidR="00372058">
        <w:rPr>
          <w:rFonts w:ascii="Arial" w:hAnsi="Arial" w:cs="Arial"/>
          <w:sz w:val="20"/>
          <w:szCs w:val="20"/>
        </w:rPr>
        <w:t xml:space="preserve">, odst. </w:t>
      </w:r>
      <w:r w:rsidR="0020514A">
        <w:rPr>
          <w:rFonts w:ascii="Arial" w:hAnsi="Arial" w:cs="Arial"/>
          <w:sz w:val="20"/>
          <w:szCs w:val="20"/>
        </w:rPr>
        <w:t>3</w:t>
      </w:r>
      <w:r w:rsidRPr="00940E3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40E36">
        <w:rPr>
          <w:rFonts w:ascii="Arial" w:hAnsi="Arial" w:cs="Arial"/>
          <w:sz w:val="20"/>
          <w:szCs w:val="20"/>
        </w:rPr>
        <w:t>této</w:t>
      </w:r>
      <w:proofErr w:type="gramEnd"/>
      <w:r w:rsidRPr="00940E36">
        <w:rPr>
          <w:rFonts w:ascii="Arial" w:hAnsi="Arial" w:cs="Arial"/>
          <w:sz w:val="20"/>
          <w:szCs w:val="20"/>
        </w:rPr>
        <w:t xml:space="preserve"> smlouvy.</w:t>
      </w:r>
      <w:r w:rsidR="00EC18F2">
        <w:rPr>
          <w:rFonts w:ascii="Arial" w:hAnsi="Arial" w:cs="Arial"/>
          <w:sz w:val="20"/>
          <w:szCs w:val="20"/>
        </w:rPr>
        <w:t xml:space="preserve"> Faktura bude obsahovat název projektu a jeho registrační číslo:</w:t>
      </w:r>
      <w:r w:rsidR="00122E85">
        <w:rPr>
          <w:rFonts w:ascii="Arial" w:hAnsi="Arial" w:cs="Arial"/>
          <w:sz w:val="20"/>
          <w:szCs w:val="20"/>
        </w:rPr>
        <w:t xml:space="preserve"> Škola na dotek v Královéhradeckém kraji,</w:t>
      </w:r>
      <w:r w:rsidR="00EC18F2" w:rsidRPr="00940E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C18F2" w:rsidRPr="00940E36">
        <w:rPr>
          <w:rFonts w:ascii="Arial" w:hAnsi="Arial" w:cs="Arial"/>
          <w:sz w:val="20"/>
          <w:szCs w:val="20"/>
        </w:rPr>
        <w:t>reg</w:t>
      </w:r>
      <w:proofErr w:type="spellEnd"/>
      <w:r w:rsidR="00EC18F2" w:rsidRPr="00940E36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EC18F2" w:rsidRPr="00940E36">
        <w:rPr>
          <w:rFonts w:ascii="Arial" w:hAnsi="Arial" w:cs="Arial"/>
          <w:sz w:val="20"/>
          <w:szCs w:val="20"/>
        </w:rPr>
        <w:t>č.</w:t>
      </w:r>
      <w:proofErr w:type="gramEnd"/>
      <w:r w:rsidR="00EC18F2" w:rsidRPr="00940E36">
        <w:rPr>
          <w:rFonts w:ascii="Arial" w:hAnsi="Arial" w:cs="Arial"/>
          <w:sz w:val="20"/>
          <w:szCs w:val="20"/>
        </w:rPr>
        <w:t xml:space="preserve"> projektu </w:t>
      </w:r>
      <w:r w:rsidR="00122E85">
        <w:rPr>
          <w:rFonts w:ascii="Arial" w:hAnsi="Arial" w:cs="Arial"/>
          <w:sz w:val="20"/>
          <w:szCs w:val="20"/>
        </w:rPr>
        <w:t>CZ.1.07/1.3.00/51.0042</w:t>
      </w:r>
      <w:r w:rsidR="00EC18F2" w:rsidRPr="00940E36">
        <w:rPr>
          <w:rFonts w:ascii="Arial" w:hAnsi="Arial" w:cs="Arial"/>
          <w:sz w:val="20"/>
          <w:szCs w:val="20"/>
        </w:rPr>
        <w:t xml:space="preserve">, </w:t>
      </w:r>
      <w:r w:rsidR="00EC18F2">
        <w:rPr>
          <w:rFonts w:ascii="Arial" w:hAnsi="Arial" w:cs="Arial"/>
          <w:sz w:val="20"/>
          <w:szCs w:val="20"/>
        </w:rPr>
        <w:t>projekt je spolufinancován</w:t>
      </w:r>
      <w:r w:rsidR="00EC18F2" w:rsidRPr="00940E36">
        <w:rPr>
          <w:rFonts w:ascii="Arial" w:hAnsi="Arial" w:cs="Arial"/>
          <w:sz w:val="20"/>
          <w:szCs w:val="20"/>
        </w:rPr>
        <w:t xml:space="preserve"> Evropskou unií z</w:t>
      </w:r>
      <w:r w:rsidR="00122E85">
        <w:rPr>
          <w:rFonts w:ascii="Arial" w:hAnsi="Arial" w:cs="Arial"/>
          <w:sz w:val="20"/>
          <w:szCs w:val="20"/>
        </w:rPr>
        <w:t> OPVK a státního rozpočtu ČR</w:t>
      </w:r>
      <w:r w:rsidR="00DB258E">
        <w:rPr>
          <w:rFonts w:ascii="Arial" w:hAnsi="Arial" w:cs="Arial"/>
          <w:sz w:val="20"/>
          <w:szCs w:val="20"/>
        </w:rPr>
        <w:t>.</w:t>
      </w:r>
    </w:p>
    <w:p w:rsidR="009E3E7C" w:rsidRPr="00940E36" w:rsidRDefault="009E3E7C" w:rsidP="00372058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Lhůta splatnosti faktury činí </w:t>
      </w:r>
      <w:r w:rsidR="00AB316A">
        <w:rPr>
          <w:rFonts w:ascii="Arial" w:hAnsi="Arial" w:cs="Arial"/>
          <w:sz w:val="20"/>
          <w:szCs w:val="20"/>
        </w:rPr>
        <w:t>30 (třicet)</w:t>
      </w:r>
      <w:r w:rsidRPr="00940E36">
        <w:rPr>
          <w:rFonts w:ascii="Arial" w:hAnsi="Arial" w:cs="Arial"/>
          <w:sz w:val="20"/>
          <w:szCs w:val="20"/>
        </w:rPr>
        <w:t xml:space="preserve"> kalendářních dnů ode dne jejího doručení faktury </w:t>
      </w:r>
      <w:r w:rsidR="00372058">
        <w:rPr>
          <w:rFonts w:ascii="Arial" w:hAnsi="Arial" w:cs="Arial"/>
          <w:sz w:val="20"/>
          <w:szCs w:val="20"/>
        </w:rPr>
        <w:t>objednateli</w:t>
      </w:r>
      <w:r w:rsidRPr="00940E36">
        <w:rPr>
          <w:rFonts w:ascii="Arial" w:hAnsi="Arial" w:cs="Arial"/>
          <w:sz w:val="20"/>
          <w:szCs w:val="20"/>
        </w:rPr>
        <w:t>. Stejná lhůta splatnosti platí i při placení jiných plateb (smluvních pokut, úroků z prodlení, náhrady škody apod.).</w:t>
      </w:r>
    </w:p>
    <w:p w:rsidR="009E3E7C" w:rsidRPr="00940E36" w:rsidRDefault="009E3E7C" w:rsidP="00AB31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Nebude-li faktura obsahovat některou povinnou nebo dohodnutou náležitost nebo bude-li chybně vyúčtována cena nebo DPH, je </w:t>
      </w:r>
      <w:r w:rsidR="00372058">
        <w:rPr>
          <w:rFonts w:ascii="Arial" w:hAnsi="Arial" w:cs="Arial"/>
          <w:sz w:val="20"/>
          <w:szCs w:val="20"/>
        </w:rPr>
        <w:t>objednatel</w:t>
      </w:r>
      <w:r w:rsidRPr="00940E36">
        <w:rPr>
          <w:rFonts w:ascii="Arial" w:hAnsi="Arial" w:cs="Arial"/>
          <w:sz w:val="20"/>
          <w:szCs w:val="20"/>
        </w:rPr>
        <w:t xml:space="preserve"> oprávněn fakturu před uplynutím lhůty splatnosti vrátit </w:t>
      </w:r>
      <w:r w:rsidR="00372058">
        <w:rPr>
          <w:rFonts w:ascii="Arial" w:hAnsi="Arial" w:cs="Arial"/>
          <w:sz w:val="20"/>
          <w:szCs w:val="20"/>
        </w:rPr>
        <w:t>poskytovateli</w:t>
      </w:r>
      <w:r w:rsidRPr="00940E36">
        <w:rPr>
          <w:rFonts w:ascii="Arial" w:hAnsi="Arial" w:cs="Arial"/>
          <w:sz w:val="20"/>
          <w:szCs w:val="20"/>
        </w:rPr>
        <w:t xml:space="preserve"> k provedení opravy s vyznačením důvodu vrácení. </w:t>
      </w:r>
      <w:r w:rsidR="00372058">
        <w:rPr>
          <w:rFonts w:ascii="Arial" w:hAnsi="Arial" w:cs="Arial"/>
          <w:sz w:val="20"/>
          <w:szCs w:val="20"/>
        </w:rPr>
        <w:t>Poskytovatel</w:t>
      </w:r>
      <w:r w:rsidRPr="00940E36">
        <w:rPr>
          <w:rFonts w:ascii="Arial" w:hAnsi="Arial" w:cs="Arial"/>
          <w:sz w:val="20"/>
          <w:szCs w:val="20"/>
        </w:rPr>
        <w:t xml:space="preserve"> provede opravu vystavením nové faktury. Odesláním vadné faktury zpět </w:t>
      </w:r>
      <w:r w:rsidR="00372058">
        <w:rPr>
          <w:rFonts w:ascii="Arial" w:hAnsi="Arial" w:cs="Arial"/>
          <w:sz w:val="20"/>
          <w:szCs w:val="20"/>
        </w:rPr>
        <w:t>poskytovateli</w:t>
      </w:r>
      <w:r w:rsidRPr="00940E36">
        <w:rPr>
          <w:rFonts w:ascii="Arial" w:hAnsi="Arial" w:cs="Arial"/>
          <w:sz w:val="20"/>
          <w:szCs w:val="20"/>
        </w:rPr>
        <w:t xml:space="preserve"> přestává běžet původní lhůta splatnosti. Celá lhůta splatnosti běží opět od počátku ode dne doručení nově vyhotovené faktury </w:t>
      </w:r>
      <w:r w:rsidR="00372058">
        <w:rPr>
          <w:rFonts w:ascii="Arial" w:hAnsi="Arial" w:cs="Arial"/>
          <w:sz w:val="20"/>
          <w:szCs w:val="20"/>
        </w:rPr>
        <w:t>objednateli</w:t>
      </w:r>
      <w:r w:rsidRPr="00940E36">
        <w:rPr>
          <w:rFonts w:ascii="Arial" w:hAnsi="Arial" w:cs="Arial"/>
          <w:sz w:val="20"/>
          <w:szCs w:val="20"/>
        </w:rPr>
        <w:t>.</w:t>
      </w:r>
    </w:p>
    <w:p w:rsidR="009E3E7C" w:rsidRDefault="009E3E7C" w:rsidP="00AB316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Závazek </w:t>
      </w:r>
      <w:r w:rsidR="00372058">
        <w:rPr>
          <w:rFonts w:ascii="Arial" w:hAnsi="Arial" w:cs="Arial"/>
          <w:sz w:val="20"/>
          <w:szCs w:val="20"/>
        </w:rPr>
        <w:t>objednatele</w:t>
      </w:r>
      <w:r w:rsidRPr="00940E36">
        <w:rPr>
          <w:rFonts w:ascii="Arial" w:hAnsi="Arial" w:cs="Arial"/>
          <w:sz w:val="20"/>
          <w:szCs w:val="20"/>
        </w:rPr>
        <w:t xml:space="preserve"> zaplatit fakturu je splněn okamžikem, kdy částka odpovídající ceně předmětu </w:t>
      </w:r>
      <w:r w:rsidR="00372058">
        <w:rPr>
          <w:rFonts w:ascii="Arial" w:hAnsi="Arial" w:cs="Arial"/>
          <w:sz w:val="20"/>
          <w:szCs w:val="20"/>
        </w:rPr>
        <w:t xml:space="preserve">plnění </w:t>
      </w:r>
      <w:r w:rsidRPr="00940E36">
        <w:rPr>
          <w:rFonts w:ascii="Arial" w:hAnsi="Arial" w:cs="Arial"/>
          <w:sz w:val="20"/>
          <w:szCs w:val="20"/>
        </w:rPr>
        <w:t xml:space="preserve">dle příslušného daňového dokladu bude </w:t>
      </w:r>
      <w:r w:rsidR="00AB316A">
        <w:rPr>
          <w:rFonts w:ascii="Arial" w:hAnsi="Arial" w:cs="Arial"/>
          <w:sz w:val="20"/>
          <w:szCs w:val="20"/>
        </w:rPr>
        <w:t xml:space="preserve">připsána na účet </w:t>
      </w:r>
      <w:r w:rsidR="00372058">
        <w:rPr>
          <w:rFonts w:ascii="Arial" w:hAnsi="Arial" w:cs="Arial"/>
          <w:sz w:val="20"/>
          <w:szCs w:val="20"/>
        </w:rPr>
        <w:t>poskytovatele</w:t>
      </w:r>
      <w:r w:rsidRPr="00940E36">
        <w:rPr>
          <w:rFonts w:ascii="Arial" w:hAnsi="Arial" w:cs="Arial"/>
          <w:sz w:val="20"/>
          <w:szCs w:val="20"/>
        </w:rPr>
        <w:t>.</w:t>
      </w:r>
    </w:p>
    <w:p w:rsidR="0020514A" w:rsidRPr="009D6C6B" w:rsidRDefault="0020514A" w:rsidP="0020514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noProof/>
          <w:sz w:val="20"/>
        </w:rPr>
        <w:lastRenderedPageBreak/>
        <w:t>Objednatel</w:t>
      </w:r>
      <w:r w:rsidRPr="009D6C6B">
        <w:rPr>
          <w:rFonts w:ascii="Arial" w:hAnsi="Arial" w:cs="Arial"/>
          <w:iCs/>
          <w:noProof/>
          <w:sz w:val="20"/>
        </w:rPr>
        <w:t xml:space="preserve"> je oprávněn provést úhradu DPH přímo na účet správce daně </w:t>
      </w:r>
      <w:r>
        <w:rPr>
          <w:rFonts w:ascii="Arial" w:hAnsi="Arial" w:cs="Arial"/>
          <w:iCs/>
          <w:noProof/>
          <w:sz w:val="20"/>
        </w:rPr>
        <w:t>poskytovatele</w:t>
      </w:r>
      <w:r w:rsidRPr="009D6C6B">
        <w:rPr>
          <w:rFonts w:ascii="Arial" w:hAnsi="Arial" w:cs="Arial"/>
          <w:iCs/>
          <w:noProof/>
          <w:sz w:val="20"/>
        </w:rPr>
        <w:t>, jestliže:</w:t>
      </w:r>
    </w:p>
    <w:p w:rsidR="0020514A" w:rsidRPr="009D6C6B" w:rsidRDefault="0020514A" w:rsidP="0020514A">
      <w:pPr>
        <w:numPr>
          <w:ilvl w:val="0"/>
          <w:numId w:val="24"/>
        </w:numPr>
        <w:spacing w:before="0" w:after="0" w:line="240" w:lineRule="auto"/>
        <w:ind w:left="993" w:hanging="284"/>
        <w:rPr>
          <w:rFonts w:ascii="Arial" w:hAnsi="Arial" w:cs="Arial"/>
          <w:iCs/>
          <w:noProof/>
          <w:sz w:val="20"/>
        </w:rPr>
      </w:pPr>
      <w:r>
        <w:rPr>
          <w:rFonts w:ascii="Arial" w:hAnsi="Arial" w:cs="Arial"/>
          <w:iCs/>
          <w:noProof/>
          <w:sz w:val="20"/>
        </w:rPr>
        <w:t>poskytovatel</w:t>
      </w:r>
      <w:r w:rsidRPr="009D6C6B">
        <w:rPr>
          <w:rFonts w:ascii="Arial" w:hAnsi="Arial" w:cs="Arial"/>
          <w:iCs/>
          <w:noProof/>
          <w:sz w:val="20"/>
        </w:rPr>
        <w:t xml:space="preserve"> bude ke dni uskutečnění zdanitelného plnění evidován jako nespolehlivý plátce ve smyslu zákona 235/2004 Sb., o dani z přidané hodnoty, ve znění pozdějších předpisů, nebo </w:t>
      </w:r>
    </w:p>
    <w:p w:rsidR="0020514A" w:rsidRPr="009D6C6B" w:rsidRDefault="0020514A" w:rsidP="0020514A">
      <w:pPr>
        <w:numPr>
          <w:ilvl w:val="0"/>
          <w:numId w:val="24"/>
        </w:numPr>
        <w:spacing w:before="0" w:after="0" w:line="240" w:lineRule="auto"/>
        <w:ind w:left="993" w:hanging="284"/>
        <w:rPr>
          <w:rFonts w:ascii="Arial" w:hAnsi="Arial" w:cs="Arial"/>
          <w:iCs/>
          <w:noProof/>
          <w:sz w:val="20"/>
        </w:rPr>
      </w:pPr>
      <w:r>
        <w:rPr>
          <w:rFonts w:ascii="Arial" w:hAnsi="Arial" w:cs="Arial"/>
          <w:iCs/>
          <w:noProof/>
          <w:sz w:val="20"/>
        </w:rPr>
        <w:t>cena za poskytování služeb</w:t>
      </w:r>
      <w:r w:rsidRPr="009D6C6B">
        <w:rPr>
          <w:rFonts w:ascii="Arial" w:hAnsi="Arial" w:cs="Arial"/>
          <w:iCs/>
          <w:noProof/>
          <w:sz w:val="20"/>
        </w:rPr>
        <w:t xml:space="preserve"> či její část bude hrazena bezhotovostním převodem na účet </w:t>
      </w:r>
      <w:r>
        <w:rPr>
          <w:rFonts w:ascii="Arial" w:hAnsi="Arial" w:cs="Arial"/>
          <w:iCs/>
          <w:noProof/>
          <w:sz w:val="20"/>
        </w:rPr>
        <w:t xml:space="preserve">poskytovatele </w:t>
      </w:r>
      <w:r w:rsidRPr="009D6C6B">
        <w:rPr>
          <w:rFonts w:ascii="Arial" w:hAnsi="Arial" w:cs="Arial"/>
          <w:iCs/>
          <w:noProof/>
          <w:sz w:val="20"/>
        </w:rPr>
        <w:t>vedený poskytovatelem platebních služeb mimo tuzemsko, nebo</w:t>
      </w:r>
    </w:p>
    <w:p w:rsidR="0020514A" w:rsidRPr="009D6C6B" w:rsidRDefault="0020514A" w:rsidP="0020514A">
      <w:pPr>
        <w:numPr>
          <w:ilvl w:val="0"/>
          <w:numId w:val="24"/>
        </w:numPr>
        <w:spacing w:before="0" w:after="0" w:line="240" w:lineRule="auto"/>
        <w:ind w:left="993" w:hanging="284"/>
        <w:rPr>
          <w:rFonts w:ascii="Arial" w:hAnsi="Arial" w:cs="Arial"/>
          <w:iCs/>
          <w:noProof/>
          <w:sz w:val="20"/>
        </w:rPr>
      </w:pPr>
      <w:r>
        <w:rPr>
          <w:rFonts w:ascii="Arial" w:hAnsi="Arial" w:cs="Arial"/>
          <w:iCs/>
          <w:noProof/>
          <w:sz w:val="20"/>
        </w:rPr>
        <w:t>cena za poskytování služeb</w:t>
      </w:r>
      <w:r w:rsidRPr="009D6C6B">
        <w:rPr>
          <w:rFonts w:ascii="Arial" w:hAnsi="Arial" w:cs="Arial"/>
          <w:iCs/>
          <w:noProof/>
          <w:sz w:val="20"/>
        </w:rPr>
        <w:t xml:space="preserve"> či její část bude hrazena bezhotovostním převodem avšak na jiný účet </w:t>
      </w:r>
      <w:r>
        <w:rPr>
          <w:rFonts w:ascii="Arial" w:hAnsi="Arial" w:cs="Arial"/>
          <w:iCs/>
          <w:noProof/>
          <w:sz w:val="20"/>
        </w:rPr>
        <w:t>poskytovatele</w:t>
      </w:r>
      <w:r w:rsidRPr="009D6C6B">
        <w:rPr>
          <w:rFonts w:ascii="Arial" w:hAnsi="Arial" w:cs="Arial"/>
          <w:iCs/>
          <w:noProof/>
          <w:sz w:val="20"/>
        </w:rPr>
        <w:t>, než který je správcem daně zveřejněn způsobem umožňujícím dálkový přístup, a pokud úplata za toto plnění překračuje dvojnásobek částky podle zákona upravujícího omezení plateb v hotovosti, při jejímž překročení je stanovena povinno</w:t>
      </w:r>
      <w:r w:rsidR="000F19F5">
        <w:rPr>
          <w:rFonts w:ascii="Arial" w:hAnsi="Arial" w:cs="Arial"/>
          <w:iCs/>
          <w:noProof/>
          <w:sz w:val="20"/>
        </w:rPr>
        <w:t>st provést platbu bezhotovostně,</w:t>
      </w:r>
      <w:r w:rsidRPr="009D6C6B">
        <w:rPr>
          <w:rFonts w:ascii="Arial" w:hAnsi="Arial" w:cs="Arial"/>
          <w:iCs/>
          <w:noProof/>
          <w:sz w:val="20"/>
        </w:rPr>
        <w:t xml:space="preserve"> </w:t>
      </w:r>
    </w:p>
    <w:p w:rsidR="0020514A" w:rsidRPr="009D6C6B" w:rsidRDefault="000F19F5" w:rsidP="000F19F5">
      <w:pPr>
        <w:tabs>
          <w:tab w:val="left" w:pos="426"/>
        </w:tabs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iCs/>
          <w:noProof/>
          <w:sz w:val="20"/>
          <w:lang w:val="en-US"/>
        </w:rPr>
        <w:tab/>
      </w:r>
      <w:r w:rsidR="0020514A" w:rsidRPr="009D6C6B">
        <w:rPr>
          <w:rFonts w:ascii="Arial" w:hAnsi="Arial" w:cs="Arial"/>
          <w:iCs/>
          <w:noProof/>
          <w:sz w:val="20"/>
          <w:lang w:val="en-US"/>
        </w:rPr>
        <w:t xml:space="preserve">s čímž </w:t>
      </w:r>
      <w:r w:rsidR="0020514A">
        <w:rPr>
          <w:rFonts w:ascii="Arial" w:hAnsi="Arial" w:cs="Arial"/>
          <w:iCs/>
          <w:noProof/>
          <w:sz w:val="20"/>
          <w:lang w:val="en-US"/>
        </w:rPr>
        <w:t>poskytovatel</w:t>
      </w:r>
      <w:r w:rsidR="0020514A" w:rsidRPr="009D6C6B">
        <w:rPr>
          <w:rFonts w:ascii="Arial" w:hAnsi="Arial" w:cs="Arial"/>
          <w:iCs/>
          <w:noProof/>
          <w:sz w:val="20"/>
          <w:lang w:val="en-US"/>
        </w:rPr>
        <w:t xml:space="preserve"> souhlasí.</w:t>
      </w:r>
    </w:p>
    <w:p w:rsidR="009E3E7C" w:rsidRPr="00940E36" w:rsidRDefault="006C27E6" w:rsidP="006C27E6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="009E3E7C" w:rsidRPr="00940E36">
        <w:rPr>
          <w:rFonts w:ascii="Arial" w:hAnsi="Arial" w:cs="Arial"/>
          <w:b/>
          <w:sz w:val="20"/>
          <w:szCs w:val="20"/>
        </w:rPr>
        <w:t xml:space="preserve">V. </w:t>
      </w:r>
    </w:p>
    <w:p w:rsidR="009E3E7C" w:rsidRPr="00940E36" w:rsidRDefault="006C27E6" w:rsidP="006C27E6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PRÁVA A POVINNOSTI SMLUVNÍCH STRAN</w:t>
      </w:r>
    </w:p>
    <w:p w:rsidR="00364E45" w:rsidRPr="000F19F5" w:rsidRDefault="00EF44E0" w:rsidP="00A4582F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19F5">
        <w:rPr>
          <w:rFonts w:ascii="Arial" w:hAnsi="Arial" w:cs="Arial"/>
          <w:sz w:val="20"/>
          <w:szCs w:val="20"/>
        </w:rPr>
        <w:t>Smluvní strany se zavazují vzájemně spolupracovat a poskytovat si veškerou součinnost potřebnou pro řádné poskytování předmětu plnění dle této smlouvy. Smluvní strany jsou povinny se vzájemně informovat o veškerých skutečnostech, kter</w:t>
      </w:r>
      <w:r w:rsidR="00D65455">
        <w:rPr>
          <w:rFonts w:ascii="Arial" w:hAnsi="Arial" w:cs="Arial"/>
          <w:sz w:val="20"/>
          <w:szCs w:val="20"/>
        </w:rPr>
        <w:t>é</w:t>
      </w:r>
      <w:r w:rsidRPr="000F19F5">
        <w:rPr>
          <w:rFonts w:ascii="Arial" w:hAnsi="Arial" w:cs="Arial"/>
          <w:sz w:val="20"/>
          <w:szCs w:val="20"/>
        </w:rPr>
        <w:t xml:space="preserve"> jsou nebo mohou být důležité pro plnění smlouvy.</w:t>
      </w:r>
      <w:r w:rsidR="007A4CA0" w:rsidRPr="000F19F5">
        <w:rPr>
          <w:rFonts w:cs="Arial"/>
          <w:sz w:val="20"/>
          <w:szCs w:val="20"/>
        </w:rPr>
        <w:t xml:space="preserve"> </w:t>
      </w:r>
    </w:p>
    <w:p w:rsidR="0057603A" w:rsidRPr="00372058" w:rsidRDefault="0057603A" w:rsidP="00372058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je povinen umožnit objednateli uveřejnit všechny informace vzniklé v souvislosti s plněním služby </w:t>
      </w:r>
      <w:r w:rsidR="00AC5BE0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 xml:space="preserve">le této smlouvy (např. prezentační materiály) </w:t>
      </w:r>
      <w:r w:rsidR="00AC5BE0">
        <w:rPr>
          <w:rFonts w:ascii="Arial" w:hAnsi="Arial" w:cs="Arial"/>
          <w:sz w:val="20"/>
          <w:szCs w:val="20"/>
        </w:rPr>
        <w:t xml:space="preserve">dle podmínek </w:t>
      </w:r>
      <w:r w:rsidR="00D65455">
        <w:rPr>
          <w:rFonts w:ascii="Arial" w:hAnsi="Arial" w:cs="Arial"/>
          <w:sz w:val="20"/>
          <w:szCs w:val="20"/>
        </w:rPr>
        <w:t>O</w:t>
      </w:r>
      <w:r w:rsidR="00AC5BE0">
        <w:rPr>
          <w:rFonts w:ascii="Arial" w:hAnsi="Arial" w:cs="Arial"/>
          <w:sz w:val="20"/>
          <w:szCs w:val="20"/>
        </w:rPr>
        <w:t xml:space="preserve">peračního programu </w:t>
      </w:r>
      <w:r w:rsidR="00122E85">
        <w:rPr>
          <w:rFonts w:ascii="Arial" w:hAnsi="Arial" w:cs="Arial"/>
          <w:sz w:val="20"/>
          <w:szCs w:val="20"/>
        </w:rPr>
        <w:t>Vzdělání pro konkurenceschopnost.</w:t>
      </w:r>
    </w:p>
    <w:p w:rsidR="009E3E7C" w:rsidRPr="00940E36" w:rsidRDefault="00372058" w:rsidP="00AB316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9E3E7C" w:rsidRPr="00940E36">
        <w:rPr>
          <w:rFonts w:ascii="Arial" w:hAnsi="Arial" w:cs="Arial"/>
          <w:sz w:val="20"/>
          <w:szCs w:val="20"/>
        </w:rPr>
        <w:t xml:space="preserve"> se za podmínek stanovených touto smlouvou, a v souladu s pokyny </w:t>
      </w:r>
      <w:r>
        <w:rPr>
          <w:rFonts w:ascii="Arial" w:hAnsi="Arial" w:cs="Arial"/>
          <w:sz w:val="20"/>
          <w:szCs w:val="20"/>
        </w:rPr>
        <w:t>objednatele</w:t>
      </w:r>
      <w:r w:rsidR="009E3E7C" w:rsidRPr="00940E36">
        <w:rPr>
          <w:rFonts w:ascii="Arial" w:hAnsi="Arial" w:cs="Arial"/>
          <w:sz w:val="20"/>
          <w:szCs w:val="20"/>
        </w:rPr>
        <w:t xml:space="preserve"> a při vynaložení veškeré potřebné odborné péče, zavazuje v případě plnění předmětu této smlouvy v rámci projektu </w:t>
      </w:r>
      <w:r w:rsidR="00122E85">
        <w:rPr>
          <w:rFonts w:ascii="Arial" w:hAnsi="Arial" w:cs="Arial"/>
          <w:sz w:val="20"/>
          <w:szCs w:val="20"/>
        </w:rPr>
        <w:t>Škola na dotek v Královéhradeckém kraji</w:t>
      </w:r>
      <w:r w:rsidR="009E3E7C" w:rsidRPr="00940E3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E3E7C" w:rsidRPr="00940E36">
        <w:rPr>
          <w:rFonts w:ascii="Arial" w:hAnsi="Arial" w:cs="Arial"/>
          <w:sz w:val="20"/>
          <w:szCs w:val="20"/>
        </w:rPr>
        <w:t>reg</w:t>
      </w:r>
      <w:proofErr w:type="spellEnd"/>
      <w:r w:rsidR="009E3E7C" w:rsidRPr="00940E36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9E3E7C" w:rsidRPr="00940E36">
        <w:rPr>
          <w:rFonts w:ascii="Arial" w:hAnsi="Arial" w:cs="Arial"/>
          <w:sz w:val="20"/>
          <w:szCs w:val="20"/>
        </w:rPr>
        <w:t>č.</w:t>
      </w:r>
      <w:proofErr w:type="gramEnd"/>
      <w:r w:rsidR="009E3E7C" w:rsidRPr="00940E36">
        <w:rPr>
          <w:rFonts w:ascii="Arial" w:hAnsi="Arial" w:cs="Arial"/>
          <w:sz w:val="20"/>
          <w:szCs w:val="20"/>
        </w:rPr>
        <w:t xml:space="preserve"> projektu </w:t>
      </w:r>
      <w:r w:rsidR="00122E85">
        <w:rPr>
          <w:rFonts w:ascii="Arial" w:hAnsi="Arial" w:cs="Arial"/>
          <w:sz w:val="20"/>
          <w:szCs w:val="20"/>
        </w:rPr>
        <w:t>CZ.1.07/1.3.00/51.0042</w:t>
      </w:r>
      <w:r w:rsidR="009E3E7C" w:rsidRPr="00940E36">
        <w:rPr>
          <w:rFonts w:ascii="Arial" w:hAnsi="Arial" w:cs="Arial"/>
          <w:sz w:val="20"/>
          <w:szCs w:val="20"/>
        </w:rPr>
        <w:t xml:space="preserve"> spolufinancovaného Evropskou unií </w:t>
      </w:r>
      <w:r w:rsidR="00122E85">
        <w:rPr>
          <w:rFonts w:ascii="Arial" w:hAnsi="Arial" w:cs="Arial"/>
          <w:sz w:val="20"/>
          <w:szCs w:val="20"/>
        </w:rPr>
        <w:t>z OPVK a státního rozpočtu ČR</w:t>
      </w:r>
      <w:r w:rsidR="009E3E7C" w:rsidRPr="00940E36">
        <w:rPr>
          <w:rFonts w:ascii="Arial" w:hAnsi="Arial" w:cs="Arial"/>
          <w:sz w:val="20"/>
          <w:szCs w:val="20"/>
        </w:rPr>
        <w:t>:</w:t>
      </w:r>
    </w:p>
    <w:p w:rsidR="009E3E7C" w:rsidRPr="00940E36" w:rsidRDefault="009E3E7C" w:rsidP="00541B5F">
      <w:pPr>
        <w:pStyle w:val="Odstavecseseznamem"/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jako osoba povinná dle § 2 písm. e) zákona č. 320/2001 Sb., o finanční kontrole ve veřejné správě, spolupůsobit při výkonu finanční kontroly, mj. umožnit řídícímu orgánu</w:t>
      </w:r>
      <w:r w:rsidR="00122E85">
        <w:rPr>
          <w:rFonts w:ascii="Arial" w:hAnsi="Arial" w:cs="Arial"/>
          <w:sz w:val="20"/>
          <w:szCs w:val="20"/>
        </w:rPr>
        <w:t xml:space="preserve"> OPVK </w:t>
      </w:r>
      <w:r w:rsidRPr="00940E36">
        <w:rPr>
          <w:rFonts w:ascii="Arial" w:hAnsi="Arial" w:cs="Arial"/>
          <w:sz w:val="20"/>
          <w:szCs w:val="20"/>
        </w:rPr>
        <w:t xml:space="preserve"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</w:t>
      </w:r>
      <w:r w:rsidR="00D32BCC">
        <w:rPr>
          <w:rFonts w:ascii="Arial" w:hAnsi="Arial" w:cs="Arial"/>
          <w:sz w:val="20"/>
          <w:szCs w:val="20"/>
        </w:rPr>
        <w:t>zákon č. 255/2012 Sb., kontrolní řád</w:t>
      </w:r>
      <w:r w:rsidRPr="00940E36">
        <w:rPr>
          <w:rFonts w:ascii="Arial" w:hAnsi="Arial" w:cs="Arial"/>
          <w:sz w:val="20"/>
          <w:szCs w:val="20"/>
        </w:rPr>
        <w:t>);</w:t>
      </w:r>
    </w:p>
    <w:p w:rsidR="009E3E7C" w:rsidRPr="00940E36" w:rsidRDefault="009E3E7C" w:rsidP="00541B5F">
      <w:pPr>
        <w:pStyle w:val="Odstavecseseznamem"/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zajistit archiv</w:t>
      </w:r>
      <w:r w:rsidR="00DF3A49" w:rsidRPr="00940E36">
        <w:rPr>
          <w:rFonts w:ascii="Arial" w:hAnsi="Arial" w:cs="Arial"/>
          <w:sz w:val="20"/>
          <w:szCs w:val="20"/>
        </w:rPr>
        <w:t>aci dokumentů o plnění smlouvy,</w:t>
      </w:r>
      <w:r w:rsidRPr="00940E36">
        <w:rPr>
          <w:rFonts w:ascii="Arial" w:hAnsi="Arial" w:cs="Arial"/>
          <w:sz w:val="20"/>
          <w:szCs w:val="20"/>
        </w:rPr>
        <w:t xml:space="preserve"> a to zejména uchování účetních záznamů a dalších relevantních podkladů </w:t>
      </w:r>
      <w:r w:rsidR="006C27E6">
        <w:rPr>
          <w:rFonts w:ascii="Arial" w:hAnsi="Arial" w:cs="Arial"/>
          <w:sz w:val="20"/>
          <w:szCs w:val="20"/>
        </w:rPr>
        <w:t xml:space="preserve">(zákon č. 563/1991 Sb., o účetnictví a zákon č. 235/2004 Sb., o dani z přidané hodnoty) </w:t>
      </w:r>
      <w:r w:rsidRPr="00940E36">
        <w:rPr>
          <w:rFonts w:ascii="Arial" w:hAnsi="Arial" w:cs="Arial"/>
          <w:sz w:val="20"/>
          <w:szCs w:val="20"/>
        </w:rPr>
        <w:t>souvisejících s předmětem plnění smlouvy, po dobu stanovenou právními předpisy,</w:t>
      </w:r>
      <w:r w:rsidR="008E3404">
        <w:rPr>
          <w:rFonts w:ascii="Arial" w:hAnsi="Arial" w:cs="Arial"/>
          <w:sz w:val="20"/>
          <w:szCs w:val="20"/>
        </w:rPr>
        <w:t xml:space="preserve"> po dobu 10 let od ukončení realizace projektu</w:t>
      </w:r>
      <w:r w:rsidRPr="00940E36">
        <w:rPr>
          <w:rFonts w:ascii="Arial" w:hAnsi="Arial" w:cs="Arial"/>
          <w:sz w:val="20"/>
          <w:szCs w:val="20"/>
        </w:rPr>
        <w:t xml:space="preserve"> nebo do konce roku </w:t>
      </w:r>
      <w:r w:rsidR="00122E85">
        <w:rPr>
          <w:rFonts w:ascii="Arial" w:hAnsi="Arial" w:cs="Arial"/>
          <w:sz w:val="20"/>
          <w:szCs w:val="20"/>
        </w:rPr>
        <w:t>2025</w:t>
      </w:r>
      <w:r w:rsidRPr="00940E36">
        <w:rPr>
          <w:rFonts w:ascii="Arial" w:hAnsi="Arial" w:cs="Arial"/>
          <w:sz w:val="20"/>
          <w:szCs w:val="20"/>
        </w:rPr>
        <w:t xml:space="preserve">, podle toho, co nastane později; </w:t>
      </w:r>
    </w:p>
    <w:p w:rsidR="009E3E7C" w:rsidRPr="00940E36" w:rsidRDefault="009E3E7C" w:rsidP="00541B5F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k poskytnutí </w:t>
      </w:r>
      <w:r w:rsidR="00372058">
        <w:rPr>
          <w:rFonts w:ascii="Arial" w:hAnsi="Arial" w:cs="Arial"/>
          <w:sz w:val="20"/>
          <w:szCs w:val="20"/>
        </w:rPr>
        <w:t>objednateli</w:t>
      </w:r>
      <w:r w:rsidRPr="00940E36">
        <w:rPr>
          <w:rFonts w:ascii="Arial" w:hAnsi="Arial" w:cs="Arial"/>
          <w:sz w:val="20"/>
          <w:szCs w:val="20"/>
        </w:rPr>
        <w:t xml:space="preserve"> či oprávněným orgánům maximální možné součinnosti při provádění kontroly výše uvedeného projektu v rámci </w:t>
      </w:r>
      <w:r w:rsidR="00122E85">
        <w:rPr>
          <w:rFonts w:ascii="Arial" w:hAnsi="Arial" w:cs="Arial"/>
          <w:sz w:val="20"/>
          <w:szCs w:val="20"/>
        </w:rPr>
        <w:t>OPVK</w:t>
      </w:r>
      <w:r w:rsidRPr="00940E36">
        <w:rPr>
          <w:rFonts w:ascii="Arial" w:hAnsi="Arial" w:cs="Arial"/>
          <w:sz w:val="20"/>
          <w:szCs w:val="20"/>
        </w:rPr>
        <w:t xml:space="preserve">, z něhož je plnění smlouvy hrazeno. </w:t>
      </w:r>
      <w:r w:rsidR="00372058">
        <w:rPr>
          <w:rFonts w:ascii="Arial" w:hAnsi="Arial" w:cs="Arial"/>
          <w:sz w:val="20"/>
          <w:szCs w:val="20"/>
        </w:rPr>
        <w:t>Poskytovatel</w:t>
      </w:r>
      <w:r w:rsidRPr="00940E36">
        <w:rPr>
          <w:rFonts w:ascii="Arial" w:hAnsi="Arial" w:cs="Arial"/>
          <w:sz w:val="20"/>
          <w:szCs w:val="20"/>
        </w:rPr>
        <w:t xml:space="preserve"> předloží na vyžádání doklady vztahující se k předmětu smlouvy a doloží další významné skutečnosti požadované </w:t>
      </w:r>
      <w:r w:rsidR="00372058">
        <w:rPr>
          <w:rFonts w:ascii="Arial" w:hAnsi="Arial" w:cs="Arial"/>
          <w:sz w:val="20"/>
          <w:szCs w:val="20"/>
        </w:rPr>
        <w:t>objednatelem</w:t>
      </w:r>
      <w:r w:rsidRPr="00940E36">
        <w:rPr>
          <w:rFonts w:ascii="Arial" w:hAnsi="Arial" w:cs="Arial"/>
          <w:sz w:val="20"/>
          <w:szCs w:val="20"/>
        </w:rPr>
        <w:t xml:space="preserve"> či oprávněnými orgány. </w:t>
      </w:r>
      <w:r w:rsidR="00372058">
        <w:rPr>
          <w:rFonts w:ascii="Arial" w:hAnsi="Arial" w:cs="Arial"/>
          <w:sz w:val="20"/>
          <w:szCs w:val="20"/>
        </w:rPr>
        <w:t xml:space="preserve">Poskytovatel </w:t>
      </w:r>
      <w:r w:rsidRPr="00940E36">
        <w:rPr>
          <w:rFonts w:ascii="Arial" w:hAnsi="Arial" w:cs="Arial"/>
          <w:sz w:val="20"/>
          <w:szCs w:val="20"/>
        </w:rPr>
        <w:t xml:space="preserve">umožní </w:t>
      </w:r>
      <w:r w:rsidR="00372058">
        <w:rPr>
          <w:rFonts w:ascii="Arial" w:hAnsi="Arial" w:cs="Arial"/>
          <w:sz w:val="20"/>
          <w:szCs w:val="20"/>
        </w:rPr>
        <w:t>objednateli</w:t>
      </w:r>
      <w:r w:rsidRPr="00940E36">
        <w:rPr>
          <w:rFonts w:ascii="Arial" w:hAnsi="Arial" w:cs="Arial"/>
          <w:sz w:val="20"/>
          <w:szCs w:val="20"/>
        </w:rPr>
        <w:t xml:space="preserve"> či oprávněným orgánům výkon práva kontroly minimálně </w:t>
      </w:r>
      <w:r w:rsidR="005E152B">
        <w:rPr>
          <w:rFonts w:ascii="Arial" w:hAnsi="Arial" w:cs="Arial"/>
          <w:sz w:val="20"/>
          <w:szCs w:val="20"/>
        </w:rPr>
        <w:t>po dobu 10 let od ukončení realizace projektu,</w:t>
      </w:r>
      <w:r w:rsidR="005E152B" w:rsidRPr="00940E36">
        <w:rPr>
          <w:rFonts w:ascii="Arial" w:hAnsi="Arial" w:cs="Arial"/>
          <w:sz w:val="20"/>
          <w:szCs w:val="20"/>
        </w:rPr>
        <w:t xml:space="preserve"> </w:t>
      </w:r>
      <w:r w:rsidRPr="00940E36">
        <w:rPr>
          <w:rFonts w:ascii="Arial" w:hAnsi="Arial" w:cs="Arial"/>
          <w:sz w:val="20"/>
          <w:szCs w:val="20"/>
        </w:rPr>
        <w:t xml:space="preserve">do uplynutí lhůty 3 let od ukončení </w:t>
      </w:r>
      <w:r w:rsidR="00122E85">
        <w:rPr>
          <w:rFonts w:ascii="Arial" w:hAnsi="Arial" w:cs="Arial"/>
          <w:sz w:val="20"/>
          <w:szCs w:val="20"/>
        </w:rPr>
        <w:t xml:space="preserve">OPVK </w:t>
      </w:r>
      <w:r w:rsidRPr="00940E36">
        <w:rPr>
          <w:rFonts w:ascii="Arial" w:hAnsi="Arial" w:cs="Arial"/>
          <w:sz w:val="20"/>
          <w:szCs w:val="20"/>
        </w:rPr>
        <w:t xml:space="preserve">podle čl. 90 nařízení Rady (ES) č. 1083/2006, </w:t>
      </w:r>
      <w:r w:rsidRPr="00EB4A1D">
        <w:rPr>
          <w:rFonts w:ascii="Arial" w:hAnsi="Arial" w:cs="Arial"/>
          <w:sz w:val="20"/>
          <w:szCs w:val="20"/>
        </w:rPr>
        <w:t xml:space="preserve">nebo do konce roku </w:t>
      </w:r>
      <w:r w:rsidR="00122E85">
        <w:rPr>
          <w:rFonts w:ascii="Arial" w:hAnsi="Arial" w:cs="Arial"/>
          <w:sz w:val="20"/>
          <w:szCs w:val="20"/>
        </w:rPr>
        <w:t>2025</w:t>
      </w:r>
      <w:r w:rsidRPr="00EB4A1D">
        <w:rPr>
          <w:rFonts w:ascii="Arial" w:hAnsi="Arial" w:cs="Arial"/>
          <w:sz w:val="20"/>
          <w:szCs w:val="20"/>
        </w:rPr>
        <w:t>, podle toho</w:t>
      </w:r>
      <w:r w:rsidRPr="00940E36">
        <w:rPr>
          <w:rFonts w:ascii="Arial" w:hAnsi="Arial" w:cs="Arial"/>
          <w:sz w:val="20"/>
          <w:szCs w:val="20"/>
        </w:rPr>
        <w:t>, co nastane později.</w:t>
      </w:r>
    </w:p>
    <w:p w:rsidR="009E3E7C" w:rsidRPr="00940E36" w:rsidRDefault="00372058" w:rsidP="009E3E7C">
      <w:pPr>
        <w:pStyle w:val="Odstavecseseznamem"/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="009E3E7C" w:rsidRPr="00940E36">
        <w:rPr>
          <w:rFonts w:ascii="Arial" w:hAnsi="Arial" w:cs="Arial"/>
          <w:sz w:val="20"/>
          <w:szCs w:val="20"/>
        </w:rPr>
        <w:t>zajistí plnění těchto povinností rovněž svými subdodavateli.</w:t>
      </w:r>
    </w:p>
    <w:p w:rsidR="009E3E7C" w:rsidRPr="00940E36" w:rsidRDefault="00372058" w:rsidP="006C27E6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9E3E7C" w:rsidRPr="00940E36">
        <w:rPr>
          <w:rFonts w:ascii="Arial" w:hAnsi="Arial" w:cs="Arial"/>
          <w:sz w:val="20"/>
          <w:szCs w:val="20"/>
        </w:rPr>
        <w:t xml:space="preserve"> je povinen předložit </w:t>
      </w:r>
      <w:r>
        <w:rPr>
          <w:rFonts w:ascii="Arial" w:hAnsi="Arial" w:cs="Arial"/>
          <w:sz w:val="20"/>
          <w:szCs w:val="20"/>
        </w:rPr>
        <w:t>objednateli</w:t>
      </w:r>
      <w:r w:rsidR="009E3E7C" w:rsidRPr="00940E36">
        <w:rPr>
          <w:rFonts w:ascii="Arial" w:hAnsi="Arial" w:cs="Arial"/>
          <w:sz w:val="20"/>
          <w:szCs w:val="20"/>
        </w:rPr>
        <w:t xml:space="preserve"> ve lhůtě 60 dnů od splnění smlouvy nebo do 28. 2. následujícího kalendářního roku v případě, že plnění smlouvy přesahuje 1 rok, seznam subdodavatelů, ve kterém uvede subdodavatele, jimž za plnění subdodávky uhradil více než 10 % z celkové ceny </w:t>
      </w:r>
      <w:r w:rsidR="007A4CA0">
        <w:rPr>
          <w:rFonts w:ascii="Arial" w:hAnsi="Arial" w:cs="Arial"/>
          <w:sz w:val="20"/>
          <w:szCs w:val="20"/>
        </w:rPr>
        <w:t>za poskytování služeb dle této smlouvy</w:t>
      </w:r>
      <w:r w:rsidR="009E3E7C" w:rsidRPr="00940E36">
        <w:rPr>
          <w:rFonts w:ascii="Arial" w:hAnsi="Arial" w:cs="Arial"/>
          <w:sz w:val="20"/>
          <w:szCs w:val="20"/>
        </w:rPr>
        <w:t xml:space="preserve"> či 10 % z části ceny </w:t>
      </w:r>
      <w:r w:rsidR="007A4CA0">
        <w:rPr>
          <w:rFonts w:ascii="Arial" w:hAnsi="Arial" w:cs="Arial"/>
          <w:sz w:val="20"/>
          <w:szCs w:val="20"/>
        </w:rPr>
        <w:t>za poskytování služeb</w:t>
      </w:r>
      <w:r w:rsidR="009E3E7C" w:rsidRPr="00940E36">
        <w:rPr>
          <w:rFonts w:ascii="Arial" w:hAnsi="Arial" w:cs="Arial"/>
          <w:sz w:val="20"/>
          <w:szCs w:val="20"/>
        </w:rPr>
        <w:t xml:space="preserve"> uhrazené </w:t>
      </w:r>
      <w:r>
        <w:rPr>
          <w:rFonts w:ascii="Arial" w:hAnsi="Arial" w:cs="Arial"/>
          <w:sz w:val="20"/>
          <w:szCs w:val="20"/>
        </w:rPr>
        <w:t>objednatelem</w:t>
      </w:r>
      <w:r w:rsidR="009E3E7C" w:rsidRPr="00940E36">
        <w:rPr>
          <w:rFonts w:ascii="Arial" w:hAnsi="Arial" w:cs="Arial"/>
          <w:sz w:val="20"/>
          <w:szCs w:val="20"/>
        </w:rPr>
        <w:t xml:space="preserve"> v jednom kalendářním roce, pokud doba plnění </w:t>
      </w:r>
      <w:r w:rsidR="007A4CA0">
        <w:rPr>
          <w:rFonts w:ascii="Arial" w:hAnsi="Arial" w:cs="Arial"/>
          <w:sz w:val="20"/>
          <w:szCs w:val="20"/>
        </w:rPr>
        <w:t xml:space="preserve">této smlouvy </w:t>
      </w:r>
      <w:r w:rsidR="009E3E7C" w:rsidRPr="00940E36">
        <w:rPr>
          <w:rFonts w:ascii="Arial" w:hAnsi="Arial" w:cs="Arial"/>
          <w:sz w:val="20"/>
          <w:szCs w:val="20"/>
        </w:rPr>
        <w:t xml:space="preserve">přesahuje 1 rok. Seznam subdodavatelů bude mít formu čestného prohlášení podepsaného osobou oprávněnou jednat jménem či za </w:t>
      </w:r>
      <w:r w:rsidR="007A4CA0">
        <w:rPr>
          <w:rFonts w:ascii="Arial" w:hAnsi="Arial" w:cs="Arial"/>
          <w:sz w:val="20"/>
          <w:szCs w:val="20"/>
        </w:rPr>
        <w:t>poskytovatele</w:t>
      </w:r>
      <w:r w:rsidR="009E3E7C" w:rsidRPr="00940E36">
        <w:rPr>
          <w:rFonts w:ascii="Arial" w:hAnsi="Arial" w:cs="Arial"/>
          <w:sz w:val="20"/>
          <w:szCs w:val="20"/>
        </w:rPr>
        <w:t xml:space="preserve">. </w:t>
      </w:r>
    </w:p>
    <w:p w:rsidR="009E3E7C" w:rsidRDefault="009E3E7C" w:rsidP="009E3E7C">
      <w:pPr>
        <w:pStyle w:val="Odstavecseseznamem"/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Má-li subdodavatel formu akciové společnosti, bude přílohou seznamu i seznam vlastníků akcií, jejichž souhrnná jmenovitá hodnota přesahuje 10</w:t>
      </w:r>
      <w:r w:rsidR="004D4C0A">
        <w:rPr>
          <w:rFonts w:ascii="Arial" w:hAnsi="Arial" w:cs="Arial"/>
          <w:sz w:val="20"/>
          <w:szCs w:val="20"/>
        </w:rPr>
        <w:t xml:space="preserve"> </w:t>
      </w:r>
      <w:r w:rsidRPr="00940E36">
        <w:rPr>
          <w:rFonts w:ascii="Arial" w:hAnsi="Arial" w:cs="Arial"/>
          <w:sz w:val="20"/>
          <w:szCs w:val="20"/>
        </w:rPr>
        <w:t>% základního kapitálu, vyhotovený ve lhůtě 90 dnů před dnem předložení seznamu subdodavatelů.</w:t>
      </w:r>
    </w:p>
    <w:p w:rsidR="00364E45" w:rsidRPr="0057603A" w:rsidRDefault="00364E45" w:rsidP="00364E4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se zavazuje určit kontaktní osobu ve věci plnění této smlouvy. Tuto osobu může změnit písemným sdělením </w:t>
      </w:r>
      <w:r w:rsidR="00B549D1">
        <w:rPr>
          <w:rFonts w:ascii="Arial" w:hAnsi="Arial" w:cs="Arial"/>
          <w:sz w:val="20"/>
          <w:szCs w:val="20"/>
        </w:rPr>
        <w:t>objednateli</w:t>
      </w:r>
      <w:r>
        <w:rPr>
          <w:rFonts w:ascii="Arial" w:hAnsi="Arial" w:cs="Arial"/>
          <w:sz w:val="20"/>
          <w:szCs w:val="20"/>
        </w:rPr>
        <w:t xml:space="preserve"> spolu s uvedením jména nové kontaktní osoby a jejích kontaktních údajů, tak aby tato změna nenarušila plynulost poskytovaných služeb. Tato </w:t>
      </w:r>
      <w:r w:rsidRPr="00B549D1">
        <w:rPr>
          <w:rFonts w:ascii="Arial" w:hAnsi="Arial" w:cs="Arial"/>
          <w:b/>
          <w:sz w:val="20"/>
          <w:szCs w:val="20"/>
        </w:rPr>
        <w:t>kontaktní osoba</w:t>
      </w:r>
      <w:r>
        <w:rPr>
          <w:rFonts w:ascii="Arial" w:hAnsi="Arial" w:cs="Arial"/>
          <w:sz w:val="20"/>
          <w:szCs w:val="20"/>
        </w:rPr>
        <w:t xml:space="preserve"> je </w:t>
      </w:r>
      <w:r>
        <w:rPr>
          <w:rFonts w:ascii="Arial" w:hAnsi="Arial" w:cs="Arial"/>
          <w:sz w:val="20"/>
          <w:szCs w:val="20"/>
        </w:rPr>
        <w:lastRenderedPageBreak/>
        <w:t xml:space="preserve">oprávněna činit za poskytovatele jakékoliv úkony související s plněním předmětu dle této smlouvy. Kontaktní osobou pro účely této smlouvy je ustanoven/a: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>
        <w:rPr>
          <w:rFonts w:ascii="Arial" w:hAnsi="Arial" w:cs="Arial"/>
          <w:sz w:val="20"/>
          <w:szCs w:val="20"/>
        </w:rPr>
        <w:t xml:space="preserve">, tel.: </w:t>
      </w:r>
      <w:r w:rsidRPr="00364E45">
        <w:rPr>
          <w:rFonts w:ascii="Arial" w:hAnsi="Arial" w:cs="Arial"/>
          <w:b/>
          <w:sz w:val="20"/>
          <w:szCs w:val="20"/>
        </w:rPr>
        <w:t>+420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>
        <w:rPr>
          <w:rFonts w:ascii="Arial" w:hAnsi="Arial" w:cs="Arial"/>
          <w:sz w:val="20"/>
          <w:szCs w:val="20"/>
        </w:rPr>
        <w:t xml:space="preserve">, </w:t>
      </w:r>
      <w:r w:rsidR="00B549D1">
        <w:rPr>
          <w:rFonts w:ascii="Arial" w:hAnsi="Arial" w:cs="Arial"/>
          <w:sz w:val="20"/>
          <w:szCs w:val="20"/>
        </w:rPr>
        <w:t>e-</w:t>
      </w:r>
      <w:r>
        <w:rPr>
          <w:rFonts w:ascii="Arial" w:hAnsi="Arial" w:cs="Arial"/>
          <w:sz w:val="20"/>
          <w:szCs w:val="20"/>
        </w:rPr>
        <w:t xml:space="preserve">mail: </w:t>
      </w:r>
      <w:r w:rsidR="00076243" w:rsidRPr="00076243">
        <w:rPr>
          <w:rFonts w:ascii="Arial" w:hAnsi="Arial" w:cs="Arial"/>
          <w:b/>
          <w:bCs/>
          <w:sz w:val="20"/>
          <w:szCs w:val="20"/>
          <w:highlight w:val="yellow"/>
        </w:rPr>
        <w:t>[doplní uchazeč]</w:t>
      </w:r>
      <w:r w:rsidRPr="00364E4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 vyloučení pochybností smluvní strany výslovně sjednávají, že tato kontaktní osoba není oprávněna smlouvu jakkoliv měnit či ukončit.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57603A" w:rsidRPr="00364E45" w:rsidRDefault="0057603A" w:rsidP="0057603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64E45">
        <w:rPr>
          <w:rFonts w:ascii="Arial" w:hAnsi="Arial" w:cs="Arial"/>
          <w:sz w:val="20"/>
          <w:szCs w:val="20"/>
        </w:rPr>
        <w:t>Objednatel je oprávněn kontrolovat plnění této smlouvy poskytovatelem.</w:t>
      </w:r>
    </w:p>
    <w:p w:rsidR="0057603A" w:rsidRPr="00940E36" w:rsidRDefault="0057603A" w:rsidP="0057603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940E36">
        <w:rPr>
          <w:rFonts w:ascii="Arial" w:hAnsi="Arial" w:cs="Arial"/>
          <w:sz w:val="20"/>
          <w:szCs w:val="20"/>
        </w:rPr>
        <w:t xml:space="preserve"> pro </w:t>
      </w:r>
      <w:r>
        <w:rPr>
          <w:rFonts w:ascii="Arial" w:hAnsi="Arial" w:cs="Arial"/>
          <w:sz w:val="20"/>
          <w:szCs w:val="20"/>
        </w:rPr>
        <w:t>předmět plnění vyčlení vyhovující prostory</w:t>
      </w:r>
      <w:r w:rsidRPr="00940E36">
        <w:rPr>
          <w:rFonts w:ascii="Arial" w:hAnsi="Arial" w:cs="Arial"/>
          <w:sz w:val="20"/>
          <w:szCs w:val="20"/>
        </w:rPr>
        <w:t>.</w:t>
      </w:r>
    </w:p>
    <w:p w:rsidR="0057603A" w:rsidRPr="0057603A" w:rsidRDefault="0057603A" w:rsidP="0057603A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940E36">
        <w:rPr>
          <w:rFonts w:ascii="Arial" w:hAnsi="Arial" w:cs="Arial"/>
          <w:sz w:val="20"/>
          <w:szCs w:val="20"/>
        </w:rPr>
        <w:t xml:space="preserve"> se zavazuje umožnit přístup určeným pracovníkům </w:t>
      </w:r>
      <w:r>
        <w:rPr>
          <w:rFonts w:ascii="Arial" w:hAnsi="Arial" w:cs="Arial"/>
          <w:sz w:val="20"/>
          <w:szCs w:val="20"/>
        </w:rPr>
        <w:t>poskytovatele</w:t>
      </w:r>
      <w:r w:rsidRPr="00940E36">
        <w:rPr>
          <w:rFonts w:ascii="Arial" w:hAnsi="Arial" w:cs="Arial"/>
          <w:sz w:val="20"/>
          <w:szCs w:val="20"/>
        </w:rPr>
        <w:t xml:space="preserve"> do </w:t>
      </w:r>
      <w:r w:rsidR="007A4CA0">
        <w:rPr>
          <w:rFonts w:ascii="Arial" w:hAnsi="Arial" w:cs="Arial"/>
          <w:sz w:val="20"/>
          <w:szCs w:val="20"/>
        </w:rPr>
        <w:t>místa plnění</w:t>
      </w:r>
      <w:r>
        <w:rPr>
          <w:rFonts w:ascii="Arial" w:hAnsi="Arial" w:cs="Arial"/>
          <w:sz w:val="20"/>
          <w:szCs w:val="20"/>
        </w:rPr>
        <w:t xml:space="preserve"> </w:t>
      </w:r>
      <w:r w:rsidRPr="00940E36">
        <w:rPr>
          <w:rFonts w:ascii="Arial" w:hAnsi="Arial" w:cs="Arial"/>
          <w:sz w:val="20"/>
          <w:szCs w:val="20"/>
        </w:rPr>
        <w:t>za účelem splnění této smlouvy</w:t>
      </w:r>
      <w:r>
        <w:rPr>
          <w:rFonts w:ascii="Arial" w:hAnsi="Arial" w:cs="Arial"/>
          <w:sz w:val="20"/>
          <w:szCs w:val="20"/>
        </w:rPr>
        <w:t>.</w:t>
      </w:r>
    </w:p>
    <w:p w:rsidR="006357F2" w:rsidRDefault="00B549D1" w:rsidP="00364E4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účely poskytování součinnosti určuje objednatel jako </w:t>
      </w:r>
      <w:r w:rsidRPr="00B549D1">
        <w:rPr>
          <w:rFonts w:ascii="Arial" w:hAnsi="Arial" w:cs="Arial"/>
          <w:b/>
          <w:sz w:val="20"/>
          <w:szCs w:val="20"/>
        </w:rPr>
        <w:t>kontaktní osobu</w:t>
      </w:r>
      <w:r>
        <w:rPr>
          <w:rFonts w:ascii="Arial" w:hAnsi="Arial" w:cs="Arial"/>
          <w:sz w:val="20"/>
          <w:szCs w:val="20"/>
        </w:rPr>
        <w:t xml:space="preserve">: </w:t>
      </w:r>
      <w:r w:rsidR="008542C7">
        <w:rPr>
          <w:rFonts w:ascii="Arial" w:hAnsi="Arial" w:cs="Arial"/>
          <w:b/>
          <w:sz w:val="20"/>
          <w:szCs w:val="20"/>
        </w:rPr>
        <w:t>Lukáš PETR</w:t>
      </w:r>
      <w:r>
        <w:rPr>
          <w:rFonts w:ascii="Arial" w:hAnsi="Arial" w:cs="Arial"/>
          <w:sz w:val="20"/>
          <w:szCs w:val="20"/>
        </w:rPr>
        <w:t xml:space="preserve">, tel.: </w:t>
      </w:r>
      <w:r w:rsidRPr="00B549D1">
        <w:rPr>
          <w:rFonts w:ascii="Arial" w:hAnsi="Arial" w:cs="Arial"/>
          <w:b/>
          <w:sz w:val="20"/>
          <w:szCs w:val="20"/>
        </w:rPr>
        <w:t>+420</w:t>
      </w:r>
      <w:r w:rsidR="008542C7">
        <w:rPr>
          <w:rFonts w:ascii="Arial" w:hAnsi="Arial" w:cs="Arial"/>
          <w:b/>
          <w:sz w:val="20"/>
          <w:szCs w:val="20"/>
        </w:rPr>
        <w:t> 727 969 150</w:t>
      </w:r>
      <w:r>
        <w:rPr>
          <w:rFonts w:ascii="Arial" w:hAnsi="Arial" w:cs="Arial"/>
          <w:sz w:val="20"/>
          <w:szCs w:val="20"/>
        </w:rPr>
        <w:t xml:space="preserve">, e-mail: </w:t>
      </w:r>
      <w:r w:rsidR="008542C7">
        <w:rPr>
          <w:rFonts w:ascii="Arial" w:hAnsi="Arial" w:cs="Arial"/>
          <w:b/>
          <w:sz w:val="20"/>
          <w:szCs w:val="20"/>
        </w:rPr>
        <w:t>petr.lukas@ssis.cz</w:t>
      </w:r>
      <w:r>
        <w:rPr>
          <w:rFonts w:ascii="Arial" w:hAnsi="Arial" w:cs="Arial"/>
          <w:sz w:val="20"/>
          <w:szCs w:val="20"/>
        </w:rPr>
        <w:t>.</w:t>
      </w:r>
      <w:bookmarkStart w:id="4" w:name="_GoBack"/>
      <w:bookmarkEnd w:id="4"/>
      <w:r>
        <w:rPr>
          <w:rFonts w:ascii="Arial" w:hAnsi="Arial" w:cs="Arial"/>
          <w:sz w:val="20"/>
          <w:szCs w:val="20"/>
        </w:rPr>
        <w:t xml:space="preserve"> Veškeré požadavky na poskytnutí součinnosti budou ze strany poskytovatele doručovány této osobě. Objednatel je oprávněn tuto kontaktní osobu jednostranně změnit písemným sdělením poskytovateli spolu s uvedením jména této nové kontaktní osoby a jejich kontaktních údajů.</w:t>
      </w:r>
    </w:p>
    <w:p w:rsidR="008542C7" w:rsidRPr="008542C7" w:rsidRDefault="008542C7" w:rsidP="008542C7">
      <w:pPr>
        <w:pStyle w:val="Odstavecseseznamem"/>
        <w:keepNext/>
        <w:numPr>
          <w:ilvl w:val="0"/>
          <w:numId w:val="12"/>
        </w:numPr>
        <w:tabs>
          <w:tab w:val="left" w:pos="1985"/>
          <w:tab w:val="left" w:pos="3000"/>
        </w:tabs>
        <w:rPr>
          <w:rFonts w:ascii="Arial" w:hAnsi="Arial" w:cs="Arial"/>
          <w:sz w:val="20"/>
          <w:szCs w:val="20"/>
        </w:rPr>
      </w:pPr>
      <w:r w:rsidRPr="008542C7">
        <w:rPr>
          <w:rFonts w:ascii="Arial" w:hAnsi="Arial" w:cs="Arial"/>
          <w:sz w:val="20"/>
          <w:szCs w:val="20"/>
        </w:rPr>
        <w:t xml:space="preserve">kontaktní osoba:   </w:t>
      </w:r>
      <w:r w:rsidRPr="008542C7">
        <w:rPr>
          <w:rFonts w:ascii="Arial" w:hAnsi="Arial" w:cs="Arial"/>
          <w:sz w:val="20"/>
          <w:szCs w:val="20"/>
        </w:rPr>
        <w:tab/>
        <w:t>Lukáš PETR</w:t>
      </w:r>
    </w:p>
    <w:p w:rsidR="008542C7" w:rsidRPr="008542C7" w:rsidRDefault="008542C7" w:rsidP="008542C7">
      <w:pPr>
        <w:pStyle w:val="Odstavecseseznamem"/>
        <w:keepNext/>
        <w:numPr>
          <w:ilvl w:val="0"/>
          <w:numId w:val="12"/>
        </w:numPr>
        <w:tabs>
          <w:tab w:val="left" w:pos="1985"/>
          <w:tab w:val="left" w:pos="3000"/>
        </w:tabs>
        <w:rPr>
          <w:rFonts w:ascii="Arial" w:hAnsi="Arial" w:cs="Arial"/>
          <w:sz w:val="20"/>
          <w:szCs w:val="20"/>
        </w:rPr>
      </w:pPr>
      <w:r w:rsidRPr="008542C7">
        <w:rPr>
          <w:rFonts w:ascii="Arial" w:hAnsi="Arial" w:cs="Arial"/>
          <w:sz w:val="20"/>
          <w:szCs w:val="20"/>
        </w:rPr>
        <w:t>tel.:</w:t>
      </w:r>
      <w:r w:rsidRPr="008542C7">
        <w:rPr>
          <w:rFonts w:ascii="Arial" w:hAnsi="Arial" w:cs="Arial"/>
          <w:sz w:val="20"/>
          <w:szCs w:val="20"/>
        </w:rPr>
        <w:tab/>
        <w:t>+420 727 969 150</w:t>
      </w:r>
    </w:p>
    <w:p w:rsidR="008542C7" w:rsidRPr="008542C7" w:rsidRDefault="008542C7" w:rsidP="008542C7">
      <w:pPr>
        <w:pStyle w:val="Odstavecseseznamem"/>
        <w:keepNext/>
        <w:numPr>
          <w:ilvl w:val="0"/>
          <w:numId w:val="12"/>
        </w:numPr>
        <w:tabs>
          <w:tab w:val="left" w:pos="1985"/>
          <w:tab w:val="left" w:pos="3000"/>
        </w:tabs>
        <w:rPr>
          <w:rFonts w:ascii="Arial" w:hAnsi="Arial" w:cs="Arial"/>
          <w:sz w:val="20"/>
          <w:szCs w:val="20"/>
        </w:rPr>
      </w:pPr>
      <w:r w:rsidRPr="008542C7">
        <w:rPr>
          <w:rFonts w:ascii="Arial" w:hAnsi="Arial" w:cs="Arial"/>
          <w:sz w:val="20"/>
          <w:szCs w:val="20"/>
        </w:rPr>
        <w:t>email:</w:t>
      </w:r>
      <w:r w:rsidRPr="008542C7">
        <w:rPr>
          <w:rFonts w:ascii="Arial" w:hAnsi="Arial" w:cs="Arial"/>
          <w:sz w:val="20"/>
          <w:szCs w:val="20"/>
        </w:rPr>
        <w:tab/>
        <w:t>petr.lukas@ssis.cz</w:t>
      </w:r>
    </w:p>
    <w:p w:rsidR="008542C7" w:rsidRDefault="008542C7" w:rsidP="006C27E6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E3E7C" w:rsidRPr="00940E36" w:rsidRDefault="001551F9" w:rsidP="006C27E6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="009E3E7C" w:rsidRPr="00940E36">
        <w:rPr>
          <w:rFonts w:ascii="Arial" w:hAnsi="Arial" w:cs="Arial"/>
          <w:b/>
          <w:sz w:val="20"/>
          <w:szCs w:val="20"/>
        </w:rPr>
        <w:t>VI.</w:t>
      </w:r>
    </w:p>
    <w:p w:rsidR="009E3E7C" w:rsidRPr="00940E36" w:rsidRDefault="00690088" w:rsidP="006C27E6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ROZSAH ODPOVĚDNOSTI A </w:t>
      </w:r>
      <w:r w:rsidR="00AB526D">
        <w:rPr>
          <w:rFonts w:ascii="Arial" w:hAnsi="Arial" w:cs="Arial"/>
          <w:b/>
          <w:sz w:val="20"/>
          <w:szCs w:val="20"/>
        </w:rPr>
        <w:t>VADNÉ PLNĚNÍ</w:t>
      </w:r>
    </w:p>
    <w:p w:rsidR="009E3E7C" w:rsidRDefault="00D50D62" w:rsidP="006C27E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="00690088">
        <w:rPr>
          <w:rFonts w:ascii="Arial" w:hAnsi="Arial" w:cs="Arial"/>
          <w:sz w:val="20"/>
          <w:szCs w:val="20"/>
        </w:rPr>
        <w:t xml:space="preserve">odpovídá </w:t>
      </w:r>
      <w:r>
        <w:rPr>
          <w:rFonts w:ascii="Arial" w:hAnsi="Arial" w:cs="Arial"/>
          <w:sz w:val="20"/>
          <w:szCs w:val="20"/>
        </w:rPr>
        <w:t>o</w:t>
      </w:r>
      <w:r w:rsidR="00690088">
        <w:rPr>
          <w:rFonts w:ascii="Arial" w:hAnsi="Arial" w:cs="Arial"/>
          <w:sz w:val="20"/>
          <w:szCs w:val="20"/>
        </w:rPr>
        <w:t>bjednateli za rozsah, kvalitu a odbornost poskytnutého předmětu plnění.</w:t>
      </w:r>
    </w:p>
    <w:p w:rsidR="00307230" w:rsidRPr="00307230" w:rsidRDefault="00307230" w:rsidP="006C27E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7230">
        <w:rPr>
          <w:rFonts w:ascii="Arial" w:hAnsi="Arial" w:cs="Arial"/>
          <w:sz w:val="20"/>
          <w:szCs w:val="20"/>
        </w:rPr>
        <w:t xml:space="preserve">Pokud objednatel zjistí, že poskytovatelem poskytnutá služba či jakákoli její část nebyla poskytnuta řádně a objednatel vyzve poskytovatele k odstranění této vady, je poskytovatel povinen vadu bezplatně a v co nejkratším možném termínu, nejpozději však do 10 dnů od písemného doručení výzvy objednatele, odstranit. </w:t>
      </w:r>
      <w:r w:rsidR="005D338C">
        <w:rPr>
          <w:rFonts w:ascii="Arial" w:hAnsi="Arial" w:cs="Arial"/>
          <w:sz w:val="20"/>
          <w:szCs w:val="20"/>
        </w:rPr>
        <w:t>Namísto odstranění vady</w:t>
      </w:r>
      <w:r w:rsidRPr="00307230">
        <w:rPr>
          <w:rFonts w:ascii="Arial" w:hAnsi="Arial" w:cs="Arial"/>
          <w:sz w:val="20"/>
          <w:szCs w:val="20"/>
        </w:rPr>
        <w:t xml:space="preserve"> je objednatel oprávněn požadovat po poskytovateli v rozsahu vadného plnění přiměřenou slevu z ceny poskytování služeb. Poskytovatel je povinen tuto slevu objednateli poskytnout.</w:t>
      </w:r>
    </w:p>
    <w:p w:rsidR="00307230" w:rsidRPr="00307230" w:rsidRDefault="00307230" w:rsidP="006C27E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7230">
        <w:rPr>
          <w:rFonts w:ascii="Arial" w:hAnsi="Arial" w:cs="Arial"/>
          <w:sz w:val="20"/>
          <w:szCs w:val="20"/>
        </w:rPr>
        <w:t>Nároky objednatele dle tohoto bodu se nedotýkají nároku objednatele na náhradu škody vzniklé v souvislosti s vadným plněním.</w:t>
      </w:r>
    </w:p>
    <w:p w:rsidR="00307230" w:rsidRPr="00307230" w:rsidRDefault="00307230" w:rsidP="00307230">
      <w:pPr>
        <w:pStyle w:val="Odstavecseseznamem"/>
        <w:numPr>
          <w:ilvl w:val="0"/>
          <w:numId w:val="14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307230">
        <w:rPr>
          <w:rFonts w:ascii="Arial" w:hAnsi="Arial" w:cs="Arial"/>
          <w:sz w:val="20"/>
          <w:szCs w:val="20"/>
        </w:rPr>
        <w:t>Poskytovatel se zavazuje, že poskytnutí</w:t>
      </w:r>
      <w:r>
        <w:rPr>
          <w:rFonts w:ascii="Arial" w:hAnsi="Arial" w:cs="Arial"/>
          <w:sz w:val="20"/>
          <w:szCs w:val="20"/>
        </w:rPr>
        <w:t>m služeb dle této s</w:t>
      </w:r>
      <w:r w:rsidRPr="00307230">
        <w:rPr>
          <w:rFonts w:ascii="Arial" w:hAnsi="Arial" w:cs="Arial"/>
          <w:sz w:val="20"/>
          <w:szCs w:val="20"/>
        </w:rPr>
        <w:t xml:space="preserve">mlouvy nedojde k porušení právních předpisů, zejména zákona č. 121/2000 Sb., autorský zákon, ve znění pozdějších předpisů, </w:t>
      </w:r>
      <w:r>
        <w:rPr>
          <w:rFonts w:ascii="Arial" w:hAnsi="Arial" w:cs="Arial"/>
          <w:sz w:val="20"/>
          <w:szCs w:val="20"/>
        </w:rPr>
        <w:t>a že p</w:t>
      </w:r>
      <w:r w:rsidRPr="00307230">
        <w:rPr>
          <w:rFonts w:ascii="Arial" w:hAnsi="Arial" w:cs="Arial"/>
          <w:sz w:val="20"/>
          <w:szCs w:val="20"/>
        </w:rPr>
        <w:t xml:space="preserve">oskytovatel neporuší žádné právo třetí osoby. V případě, že </w:t>
      </w:r>
      <w:r>
        <w:rPr>
          <w:rFonts w:ascii="Arial" w:hAnsi="Arial" w:cs="Arial"/>
          <w:sz w:val="20"/>
          <w:szCs w:val="20"/>
        </w:rPr>
        <w:t>p</w:t>
      </w:r>
      <w:r w:rsidRPr="00307230">
        <w:rPr>
          <w:rFonts w:ascii="Arial" w:hAnsi="Arial" w:cs="Arial"/>
          <w:sz w:val="20"/>
          <w:szCs w:val="20"/>
        </w:rPr>
        <w:t xml:space="preserve">oskytovatel poruší svůj závazek vyplývající ze záruky uvedené v předchozí větě, je </w:t>
      </w:r>
      <w:r>
        <w:rPr>
          <w:rFonts w:ascii="Arial" w:hAnsi="Arial" w:cs="Arial"/>
          <w:sz w:val="20"/>
          <w:szCs w:val="20"/>
        </w:rPr>
        <w:t>p</w:t>
      </w:r>
      <w:r w:rsidRPr="00307230">
        <w:rPr>
          <w:rFonts w:ascii="Arial" w:hAnsi="Arial" w:cs="Arial"/>
          <w:sz w:val="20"/>
          <w:szCs w:val="20"/>
        </w:rPr>
        <w:t xml:space="preserve">oskytovatel odpovědný za veškeré důsledky z toho plynoucí, zejména je povinen neprodleně zajistit </w:t>
      </w:r>
      <w:r>
        <w:rPr>
          <w:rFonts w:ascii="Arial" w:hAnsi="Arial" w:cs="Arial"/>
          <w:sz w:val="20"/>
          <w:szCs w:val="20"/>
        </w:rPr>
        <w:t>o</w:t>
      </w:r>
      <w:r w:rsidRPr="00307230">
        <w:rPr>
          <w:rFonts w:ascii="Arial" w:hAnsi="Arial" w:cs="Arial"/>
          <w:sz w:val="20"/>
          <w:szCs w:val="20"/>
        </w:rPr>
        <w:t xml:space="preserve">bjednateli právo užívat </w:t>
      </w:r>
      <w:r>
        <w:rPr>
          <w:rFonts w:ascii="Arial" w:hAnsi="Arial" w:cs="Arial"/>
          <w:sz w:val="20"/>
          <w:szCs w:val="20"/>
        </w:rPr>
        <w:t>výsledek s</w:t>
      </w:r>
      <w:r w:rsidRPr="00307230">
        <w:rPr>
          <w:rFonts w:ascii="Arial" w:hAnsi="Arial" w:cs="Arial"/>
          <w:sz w:val="20"/>
          <w:szCs w:val="20"/>
        </w:rPr>
        <w:t xml:space="preserve">lužby, jež nebude narušovat práva třetích osob a nahradit </w:t>
      </w:r>
      <w:r>
        <w:rPr>
          <w:rFonts w:ascii="Arial" w:hAnsi="Arial" w:cs="Arial"/>
          <w:sz w:val="20"/>
          <w:szCs w:val="20"/>
        </w:rPr>
        <w:t>o</w:t>
      </w:r>
      <w:r w:rsidRPr="00307230">
        <w:rPr>
          <w:rFonts w:ascii="Arial" w:hAnsi="Arial" w:cs="Arial"/>
          <w:sz w:val="20"/>
          <w:szCs w:val="20"/>
        </w:rPr>
        <w:t xml:space="preserve">bjednateli veškeré újmy, které mu tím byly způsobeny. Pokud uplatní oprávněná osoba z důvodů popsaných v tomto bodu své nároky vůči </w:t>
      </w:r>
      <w:r>
        <w:rPr>
          <w:rFonts w:ascii="Arial" w:hAnsi="Arial" w:cs="Arial"/>
          <w:sz w:val="20"/>
          <w:szCs w:val="20"/>
        </w:rPr>
        <w:t>o</w:t>
      </w:r>
      <w:r w:rsidRPr="00307230">
        <w:rPr>
          <w:rFonts w:ascii="Arial" w:hAnsi="Arial" w:cs="Arial"/>
          <w:sz w:val="20"/>
          <w:szCs w:val="20"/>
        </w:rPr>
        <w:t xml:space="preserve">bjednateli, </w:t>
      </w:r>
      <w:r>
        <w:rPr>
          <w:rFonts w:ascii="Arial" w:hAnsi="Arial" w:cs="Arial"/>
          <w:sz w:val="20"/>
          <w:szCs w:val="20"/>
        </w:rPr>
        <w:t>p</w:t>
      </w:r>
      <w:r w:rsidRPr="00307230">
        <w:rPr>
          <w:rFonts w:ascii="Arial" w:hAnsi="Arial" w:cs="Arial"/>
          <w:sz w:val="20"/>
          <w:szCs w:val="20"/>
        </w:rPr>
        <w:t>oskytovatel provede na své nák</w:t>
      </w:r>
      <w:r w:rsidR="0091299B">
        <w:rPr>
          <w:rFonts w:ascii="Arial" w:hAnsi="Arial" w:cs="Arial"/>
          <w:sz w:val="20"/>
          <w:szCs w:val="20"/>
        </w:rPr>
        <w:t>lady vypořádání veškerých, zejména</w:t>
      </w:r>
      <w:r w:rsidRPr="00307230">
        <w:rPr>
          <w:rFonts w:ascii="Arial" w:hAnsi="Arial" w:cs="Arial"/>
          <w:sz w:val="20"/>
          <w:szCs w:val="20"/>
        </w:rPr>
        <w:t xml:space="preserve"> majetkových, nároků a je odpovědný za veškerou újmu způsobenou </w:t>
      </w:r>
      <w:r>
        <w:rPr>
          <w:rFonts w:ascii="Arial" w:hAnsi="Arial" w:cs="Arial"/>
          <w:sz w:val="20"/>
          <w:szCs w:val="20"/>
        </w:rPr>
        <w:t>o</w:t>
      </w:r>
      <w:r w:rsidRPr="00307230">
        <w:rPr>
          <w:rFonts w:ascii="Arial" w:hAnsi="Arial" w:cs="Arial"/>
          <w:sz w:val="20"/>
          <w:szCs w:val="20"/>
        </w:rPr>
        <w:t>bjednateli. Tento bod zůstává v platnosti dle výslovné dohody stran</w:t>
      </w:r>
      <w:r>
        <w:rPr>
          <w:rFonts w:ascii="Arial" w:hAnsi="Arial" w:cs="Arial"/>
          <w:sz w:val="20"/>
          <w:szCs w:val="20"/>
        </w:rPr>
        <w:t xml:space="preserve"> i po skončení či zrušení této s</w:t>
      </w:r>
      <w:r w:rsidRPr="00307230">
        <w:rPr>
          <w:rFonts w:ascii="Arial" w:hAnsi="Arial" w:cs="Arial"/>
          <w:sz w:val="20"/>
          <w:szCs w:val="20"/>
        </w:rPr>
        <w:t>mlouvy z jakéhokoli důvodu.</w:t>
      </w:r>
    </w:p>
    <w:p w:rsidR="00307230" w:rsidRDefault="00307230" w:rsidP="00307230">
      <w:pPr>
        <w:pStyle w:val="Odstavecseseznamem"/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:rsidR="009E3E7C" w:rsidRPr="00940E36" w:rsidRDefault="001551F9" w:rsidP="00E2171B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Čl. VII</w:t>
      </w:r>
      <w:r w:rsidR="009E3E7C" w:rsidRPr="00940E36">
        <w:rPr>
          <w:rFonts w:ascii="Arial" w:hAnsi="Arial" w:cs="Arial"/>
          <w:b/>
          <w:bCs/>
          <w:sz w:val="20"/>
          <w:szCs w:val="20"/>
        </w:rPr>
        <w:t>.</w:t>
      </w:r>
    </w:p>
    <w:p w:rsidR="009E3E7C" w:rsidRPr="00940E36" w:rsidRDefault="00E2171B" w:rsidP="00E2171B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SMLUVNÍ SANKCE</w:t>
      </w:r>
    </w:p>
    <w:p w:rsidR="00D50D62" w:rsidRPr="00D50D62" w:rsidRDefault="009E3E7C" w:rsidP="00D50D62">
      <w:pPr>
        <w:pStyle w:val="Odstavecseseznamem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Smluvní strany si sjednávají smluvní pokuty ve prospěch </w:t>
      </w:r>
      <w:r w:rsidR="008E45B7">
        <w:rPr>
          <w:rFonts w:ascii="Arial" w:hAnsi="Arial" w:cs="Arial"/>
          <w:sz w:val="20"/>
          <w:szCs w:val="20"/>
        </w:rPr>
        <w:t>objednatele v případě, že</w:t>
      </w:r>
      <w:r w:rsidRPr="00940E36">
        <w:rPr>
          <w:rFonts w:ascii="Arial" w:hAnsi="Arial" w:cs="Arial"/>
          <w:sz w:val="20"/>
          <w:szCs w:val="20"/>
        </w:rPr>
        <w:t>:</w:t>
      </w:r>
    </w:p>
    <w:p w:rsidR="00D50D62" w:rsidRDefault="00FF385D" w:rsidP="00E2171B">
      <w:pPr>
        <w:pStyle w:val="Odstavecseseznamem"/>
        <w:widowControl w:val="0"/>
        <w:numPr>
          <w:ilvl w:val="1"/>
          <w:numId w:val="18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poruší svou povinnost poskytnout předmět plnění v souladu s předem dohodnutými termíny dle </w:t>
      </w:r>
      <w:r w:rsidRPr="00FF385D">
        <w:rPr>
          <w:rFonts w:ascii="Arial" w:hAnsi="Arial" w:cs="Arial"/>
          <w:sz w:val="20"/>
          <w:szCs w:val="20"/>
        </w:rPr>
        <w:t>čl. III, bod</w:t>
      </w:r>
      <w:r w:rsidR="008E45B7">
        <w:rPr>
          <w:rFonts w:ascii="Arial" w:hAnsi="Arial" w:cs="Arial"/>
          <w:sz w:val="20"/>
          <w:szCs w:val="20"/>
        </w:rPr>
        <w:t xml:space="preserve"> 1.</w:t>
      </w:r>
      <w:r w:rsidR="008E45B7" w:rsidRPr="008E45B7">
        <w:rPr>
          <w:rFonts w:ascii="Arial" w:hAnsi="Arial" w:cs="Arial"/>
          <w:sz w:val="20"/>
          <w:szCs w:val="20"/>
        </w:rPr>
        <w:t xml:space="preserve"> </w:t>
      </w:r>
      <w:r w:rsidR="008E45B7" w:rsidRPr="0053120C">
        <w:rPr>
          <w:rFonts w:ascii="Arial" w:hAnsi="Arial" w:cs="Arial"/>
          <w:sz w:val="20"/>
          <w:szCs w:val="20"/>
        </w:rPr>
        <w:t xml:space="preserve">a to ve výši </w:t>
      </w:r>
      <w:r w:rsidR="0098784A">
        <w:rPr>
          <w:rFonts w:ascii="Arial" w:hAnsi="Arial" w:cs="Arial"/>
          <w:sz w:val="20"/>
          <w:szCs w:val="20"/>
        </w:rPr>
        <w:t>500</w:t>
      </w:r>
      <w:r w:rsidR="008E45B7" w:rsidRPr="0053120C">
        <w:rPr>
          <w:rFonts w:ascii="Arial" w:hAnsi="Arial" w:cs="Arial"/>
          <w:sz w:val="20"/>
          <w:szCs w:val="20"/>
        </w:rPr>
        <w:t xml:space="preserve"> </w:t>
      </w:r>
      <w:r w:rsidR="001F2D46">
        <w:rPr>
          <w:rFonts w:ascii="Arial" w:hAnsi="Arial" w:cs="Arial"/>
          <w:sz w:val="20"/>
          <w:szCs w:val="20"/>
        </w:rPr>
        <w:t xml:space="preserve">Kč </w:t>
      </w:r>
      <w:r w:rsidR="008E45B7" w:rsidRPr="0053120C">
        <w:rPr>
          <w:rFonts w:ascii="Arial" w:hAnsi="Arial" w:cs="Arial"/>
          <w:sz w:val="20"/>
          <w:szCs w:val="20"/>
        </w:rPr>
        <w:t>za ka</w:t>
      </w:r>
      <w:r w:rsidR="008E45B7">
        <w:rPr>
          <w:rFonts w:ascii="Arial" w:hAnsi="Arial" w:cs="Arial"/>
          <w:sz w:val="20"/>
          <w:szCs w:val="20"/>
        </w:rPr>
        <w:t>ždý, i jen započatý den prodlení;</w:t>
      </w:r>
    </w:p>
    <w:p w:rsidR="008E45B7" w:rsidRDefault="008E45B7" w:rsidP="00E2171B">
      <w:pPr>
        <w:pStyle w:val="Odstavecseseznamem"/>
        <w:widowControl w:val="0"/>
        <w:numPr>
          <w:ilvl w:val="1"/>
          <w:numId w:val="18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poruší svou povinnost poskytnout předmět plnění v souladu s rozsahem specifikovaným v příloze č. 1 této smlouvy</w:t>
      </w:r>
      <w:r w:rsidR="001F2D4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to ve výši </w:t>
      </w:r>
      <w:r w:rsidR="0098784A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 xml:space="preserve"> </w:t>
      </w:r>
      <w:r w:rsidR="001F2D46">
        <w:rPr>
          <w:rFonts w:ascii="Arial" w:hAnsi="Arial" w:cs="Arial"/>
          <w:sz w:val="20"/>
          <w:szCs w:val="20"/>
        </w:rPr>
        <w:t xml:space="preserve">Kč </w:t>
      </w:r>
      <w:r>
        <w:rPr>
          <w:rFonts w:ascii="Arial" w:hAnsi="Arial" w:cs="Arial"/>
          <w:sz w:val="20"/>
          <w:szCs w:val="20"/>
        </w:rPr>
        <w:t>za každé takové porušení;</w:t>
      </w:r>
    </w:p>
    <w:p w:rsidR="00D50D62" w:rsidRPr="003143C4" w:rsidRDefault="001F2D46" w:rsidP="003143C4">
      <w:pPr>
        <w:pStyle w:val="Odstavecseseznamem"/>
        <w:widowControl w:val="0"/>
        <w:numPr>
          <w:ilvl w:val="1"/>
          <w:numId w:val="18"/>
        </w:num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poruší jakoukoliv ze svých povinností uvedených čl. </w:t>
      </w:r>
      <w:r w:rsidR="00962320">
        <w:rPr>
          <w:rFonts w:ascii="Arial" w:hAnsi="Arial" w:cs="Arial"/>
          <w:sz w:val="20"/>
          <w:szCs w:val="20"/>
        </w:rPr>
        <w:t xml:space="preserve">VIII </w:t>
      </w:r>
      <w:r>
        <w:rPr>
          <w:rFonts w:ascii="Arial" w:hAnsi="Arial" w:cs="Arial"/>
          <w:sz w:val="20"/>
          <w:szCs w:val="20"/>
        </w:rPr>
        <w:t xml:space="preserve">této smlouvy, a to ve výši </w:t>
      </w:r>
      <w:r w:rsidR="0098784A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 xml:space="preserve"> Kč za každé takové porušení. </w:t>
      </w:r>
    </w:p>
    <w:p w:rsidR="009E3E7C" w:rsidRPr="00940E36" w:rsidRDefault="009E3E7C" w:rsidP="001551F9">
      <w:pPr>
        <w:pStyle w:val="Odstavecseseznamem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3120C">
        <w:rPr>
          <w:rFonts w:ascii="Arial" w:hAnsi="Arial" w:cs="Arial"/>
          <w:sz w:val="20"/>
          <w:szCs w:val="20"/>
        </w:rPr>
        <w:t xml:space="preserve">V případě prodlení </w:t>
      </w:r>
      <w:r w:rsidR="003143C4">
        <w:rPr>
          <w:rFonts w:ascii="Arial" w:hAnsi="Arial" w:cs="Arial"/>
          <w:sz w:val="20"/>
          <w:szCs w:val="20"/>
        </w:rPr>
        <w:t>objednatele</w:t>
      </w:r>
      <w:r w:rsidRPr="0053120C">
        <w:rPr>
          <w:rFonts w:ascii="Arial" w:hAnsi="Arial" w:cs="Arial"/>
          <w:sz w:val="20"/>
          <w:szCs w:val="20"/>
        </w:rPr>
        <w:t xml:space="preserve"> se zaplacením </w:t>
      </w:r>
      <w:r w:rsidR="003143C4">
        <w:rPr>
          <w:rFonts w:ascii="Arial" w:hAnsi="Arial" w:cs="Arial"/>
          <w:sz w:val="20"/>
          <w:szCs w:val="20"/>
        </w:rPr>
        <w:t xml:space="preserve">ceny za předmět plnění </w:t>
      </w:r>
      <w:r w:rsidRPr="0053120C">
        <w:rPr>
          <w:rFonts w:ascii="Arial" w:hAnsi="Arial" w:cs="Arial"/>
          <w:sz w:val="20"/>
          <w:szCs w:val="20"/>
        </w:rPr>
        <w:t>je</w:t>
      </w:r>
      <w:r w:rsidRPr="00940E36">
        <w:rPr>
          <w:rFonts w:ascii="Arial" w:hAnsi="Arial" w:cs="Arial"/>
          <w:sz w:val="20"/>
          <w:szCs w:val="20"/>
        </w:rPr>
        <w:t xml:space="preserve"> </w:t>
      </w:r>
      <w:r w:rsidR="003143C4">
        <w:rPr>
          <w:rFonts w:ascii="Arial" w:hAnsi="Arial" w:cs="Arial"/>
          <w:sz w:val="20"/>
          <w:szCs w:val="20"/>
        </w:rPr>
        <w:t xml:space="preserve">poskytovatel </w:t>
      </w:r>
      <w:r w:rsidRPr="00940E36">
        <w:rPr>
          <w:rFonts w:ascii="Arial" w:hAnsi="Arial" w:cs="Arial"/>
          <w:sz w:val="20"/>
          <w:szCs w:val="20"/>
        </w:rPr>
        <w:t xml:space="preserve">oprávněn účtovat </w:t>
      </w:r>
      <w:r w:rsidRPr="00940E36">
        <w:rPr>
          <w:rFonts w:ascii="Arial" w:hAnsi="Arial" w:cs="Arial"/>
          <w:sz w:val="20"/>
          <w:szCs w:val="20"/>
        </w:rPr>
        <w:lastRenderedPageBreak/>
        <w:t xml:space="preserve">nejvýše zákonný úrok z prodlení. </w:t>
      </w:r>
    </w:p>
    <w:p w:rsidR="009E3E7C" w:rsidRPr="00940E36" w:rsidRDefault="009E3E7C" w:rsidP="001551F9">
      <w:pPr>
        <w:pStyle w:val="Odstavecseseznamem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Úrok z prodlení resp. smluvní pokuta jsou splatné do 30</w:t>
      </w:r>
      <w:r w:rsidR="001551F9">
        <w:rPr>
          <w:rFonts w:ascii="Arial" w:hAnsi="Arial" w:cs="Arial"/>
          <w:sz w:val="20"/>
          <w:szCs w:val="20"/>
        </w:rPr>
        <w:t xml:space="preserve"> (třiceti)</w:t>
      </w:r>
      <w:r w:rsidRPr="00940E36">
        <w:rPr>
          <w:rFonts w:ascii="Arial" w:hAnsi="Arial" w:cs="Arial"/>
          <w:sz w:val="20"/>
          <w:szCs w:val="20"/>
        </w:rPr>
        <w:t xml:space="preserve"> kalendářních dnů od data, kdy byla povinné straně doručena písemná výzva k jejich zaplacení oprávněnou stranou, a to na účet oprávněné strany uvedený </w:t>
      </w:r>
      <w:r w:rsidR="00FA5454">
        <w:rPr>
          <w:rFonts w:ascii="Arial" w:hAnsi="Arial" w:cs="Arial"/>
          <w:sz w:val="20"/>
          <w:szCs w:val="20"/>
        </w:rPr>
        <w:t>v písemné výzvě</w:t>
      </w:r>
      <w:r w:rsidRPr="00940E36">
        <w:rPr>
          <w:rFonts w:ascii="Arial" w:hAnsi="Arial" w:cs="Arial"/>
          <w:sz w:val="20"/>
          <w:szCs w:val="20"/>
        </w:rPr>
        <w:t>.</w:t>
      </w:r>
    </w:p>
    <w:p w:rsidR="009E3E7C" w:rsidRDefault="009E3E7C" w:rsidP="001551F9">
      <w:pPr>
        <w:pStyle w:val="Odstavecseseznamem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Ustanovením o smluvní pokutě není dotčeno právo oprávněné strany na náhradu škody v plném rozsahu.</w:t>
      </w:r>
    </w:p>
    <w:p w:rsidR="001F2D46" w:rsidRPr="00940E36" w:rsidRDefault="001F2D46" w:rsidP="001F2D46">
      <w:pPr>
        <w:pStyle w:val="Odstavecseseznamem"/>
        <w:widowControl w:val="0"/>
        <w:autoSpaceDE w:val="0"/>
        <w:autoSpaceDN w:val="0"/>
        <w:adjustRightInd w:val="0"/>
        <w:spacing w:before="480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="00951AA0">
        <w:rPr>
          <w:rFonts w:ascii="Arial" w:hAnsi="Arial" w:cs="Arial"/>
          <w:b/>
          <w:sz w:val="20"/>
          <w:szCs w:val="20"/>
        </w:rPr>
        <w:t>VIII</w:t>
      </w:r>
      <w:r w:rsidRPr="00940E36">
        <w:rPr>
          <w:rFonts w:ascii="Arial" w:hAnsi="Arial" w:cs="Arial"/>
          <w:b/>
          <w:sz w:val="20"/>
          <w:szCs w:val="20"/>
        </w:rPr>
        <w:t>.</w:t>
      </w:r>
    </w:p>
    <w:p w:rsidR="001F2D46" w:rsidRPr="00940E36" w:rsidRDefault="001F2D46" w:rsidP="001F2D46">
      <w:pPr>
        <w:pStyle w:val="Odstavecseseznamem"/>
        <w:widowControl w:val="0"/>
        <w:autoSpaceDE w:val="0"/>
        <w:autoSpaceDN w:val="0"/>
        <w:adjustRightInd w:val="0"/>
        <w:spacing w:after="240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OCHRANA DŮVĚRNÝCH INFORMACÍ</w:t>
      </w:r>
    </w:p>
    <w:p w:rsidR="00DC491F" w:rsidRDefault="001F2D46" w:rsidP="001F2D46">
      <w:pPr>
        <w:pStyle w:val="Odstavecseseznamem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povinen zachovávat mlčenlivost o všech údajích nebo skutečnostech, se kterými přijde do styku při plnění této smlouvy, pokud jsou jako důvěrné objednatelem výslovně označeny. Tato povinnost se nevztahuje na údaje a informace, které poskytovatel sdělí svým subdodavatelům či zaměstnancům v rozsahu a za účelem plnění svých povinností v souvislosti s předmětem plnění, ani na údaje a informace, které je povinen poskytnout příslušným orgánům při plnění své zákonné povinnosti</w:t>
      </w:r>
    </w:p>
    <w:p w:rsidR="001F2D46" w:rsidRPr="00FA5454" w:rsidRDefault="003A5EE8" w:rsidP="001F2D46">
      <w:pPr>
        <w:pStyle w:val="Odstavecseseznamem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je povinen zachovávat mlčenlivost o obsahu a podmínkách spolupráce dle této smlouvy, </w:t>
      </w:r>
      <w:r w:rsidRPr="00FA5454">
        <w:rPr>
          <w:rFonts w:ascii="Arial" w:hAnsi="Arial" w:cs="Arial"/>
          <w:sz w:val="20"/>
          <w:szCs w:val="20"/>
        </w:rPr>
        <w:t>nestanoví-li právní předpisy</w:t>
      </w:r>
      <w:r w:rsidR="005D338C">
        <w:rPr>
          <w:rFonts w:ascii="Arial" w:hAnsi="Arial" w:cs="Arial"/>
          <w:sz w:val="20"/>
          <w:szCs w:val="20"/>
        </w:rPr>
        <w:t>, Dotační pravidla či tato smlouva</w:t>
      </w:r>
      <w:r w:rsidRPr="00FA5454">
        <w:rPr>
          <w:rFonts w:ascii="Arial" w:hAnsi="Arial" w:cs="Arial"/>
          <w:sz w:val="20"/>
          <w:szCs w:val="20"/>
        </w:rPr>
        <w:t xml:space="preserve"> jinak.</w:t>
      </w:r>
    </w:p>
    <w:p w:rsidR="00FA5454" w:rsidRPr="00FA5454" w:rsidRDefault="00FA5454" w:rsidP="001F2D46">
      <w:pPr>
        <w:pStyle w:val="Odstavecseseznamem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5454">
        <w:rPr>
          <w:rFonts w:ascii="Arial" w:hAnsi="Arial" w:cs="Arial"/>
          <w:sz w:val="20"/>
          <w:szCs w:val="20"/>
        </w:rPr>
        <w:t>Smluvní strany se zavazují veškeré</w:t>
      </w:r>
      <w:r w:rsidRPr="00FA5454">
        <w:rPr>
          <w:rFonts w:ascii="Arial" w:hAnsi="Arial" w:cs="Arial"/>
          <w:b/>
          <w:sz w:val="20"/>
          <w:szCs w:val="20"/>
        </w:rPr>
        <w:t xml:space="preserve"> </w:t>
      </w:r>
      <w:r w:rsidRPr="00FA5454">
        <w:rPr>
          <w:rFonts w:ascii="Arial" w:hAnsi="Arial" w:cs="Arial"/>
          <w:sz w:val="20"/>
          <w:szCs w:val="20"/>
        </w:rPr>
        <w:t xml:space="preserve">informace dle </w:t>
      </w:r>
      <w:r>
        <w:rPr>
          <w:rFonts w:ascii="Arial" w:hAnsi="Arial" w:cs="Arial"/>
          <w:sz w:val="20"/>
          <w:szCs w:val="20"/>
        </w:rPr>
        <w:t>tohoto článku s</w:t>
      </w:r>
      <w:r w:rsidRPr="00FA5454">
        <w:rPr>
          <w:rFonts w:ascii="Arial" w:hAnsi="Arial" w:cs="Arial"/>
          <w:sz w:val="20"/>
          <w:szCs w:val="20"/>
        </w:rPr>
        <w:t xml:space="preserve">mlouvy chránit a učinit veškerá opatření, které lze po nich spravedlivě požadovat, aby zabránily jejich úniku či sdělení jakékoli třetí osobě. Informace dle </w:t>
      </w:r>
      <w:r>
        <w:rPr>
          <w:rFonts w:ascii="Arial" w:hAnsi="Arial" w:cs="Arial"/>
          <w:sz w:val="20"/>
          <w:szCs w:val="20"/>
        </w:rPr>
        <w:t>tohoto článku smlouvy</w:t>
      </w:r>
      <w:r w:rsidRPr="00FA5454">
        <w:rPr>
          <w:rFonts w:ascii="Arial" w:hAnsi="Arial" w:cs="Arial"/>
          <w:sz w:val="20"/>
          <w:szCs w:val="20"/>
        </w:rPr>
        <w:t xml:space="preserve"> lze třetím osobám sdělit pouze po předchozím písemném souhlasu smluvní strany, které se tyto informace týkají s tím, že takto poskytnuté informace budou podlé</w:t>
      </w:r>
      <w:r>
        <w:rPr>
          <w:rFonts w:ascii="Arial" w:hAnsi="Arial" w:cs="Arial"/>
          <w:sz w:val="20"/>
          <w:szCs w:val="20"/>
        </w:rPr>
        <w:t>hat ochraně analogické s touto s</w:t>
      </w:r>
      <w:r w:rsidRPr="00FA5454">
        <w:rPr>
          <w:rFonts w:ascii="Arial" w:hAnsi="Arial" w:cs="Arial"/>
          <w:sz w:val="20"/>
          <w:szCs w:val="20"/>
        </w:rPr>
        <w:t>mlouvou</w:t>
      </w:r>
      <w:r w:rsidR="005D338C">
        <w:rPr>
          <w:rFonts w:ascii="Arial" w:hAnsi="Arial" w:cs="Arial"/>
          <w:sz w:val="20"/>
          <w:szCs w:val="20"/>
        </w:rPr>
        <w:t>, není-li stanoveno jinak.</w:t>
      </w:r>
    </w:p>
    <w:p w:rsidR="00FA5454" w:rsidRPr="00FA5454" w:rsidRDefault="00FA5454" w:rsidP="001F2D46">
      <w:pPr>
        <w:pStyle w:val="Odstavecseseznamem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5454">
        <w:rPr>
          <w:rFonts w:ascii="Arial" w:hAnsi="Arial" w:cs="Arial"/>
          <w:sz w:val="20"/>
          <w:szCs w:val="20"/>
        </w:rPr>
        <w:t>Závazky dle tohoto čl</w:t>
      </w:r>
      <w:r>
        <w:rPr>
          <w:rFonts w:ascii="Arial" w:hAnsi="Arial" w:cs="Arial"/>
          <w:sz w:val="20"/>
          <w:szCs w:val="20"/>
        </w:rPr>
        <w:t>ánku trvají i po ukončení této s</w:t>
      </w:r>
      <w:r w:rsidRPr="00FA5454">
        <w:rPr>
          <w:rFonts w:ascii="Arial" w:hAnsi="Arial" w:cs="Arial"/>
          <w:sz w:val="20"/>
          <w:szCs w:val="20"/>
        </w:rPr>
        <w:t xml:space="preserve">mlouvy, ať je tato </w:t>
      </w:r>
      <w:r>
        <w:rPr>
          <w:rFonts w:ascii="Arial" w:hAnsi="Arial" w:cs="Arial"/>
          <w:sz w:val="20"/>
          <w:szCs w:val="20"/>
        </w:rPr>
        <w:t>s</w:t>
      </w:r>
      <w:r w:rsidRPr="00FA5454">
        <w:rPr>
          <w:rFonts w:ascii="Arial" w:hAnsi="Arial" w:cs="Arial"/>
          <w:sz w:val="20"/>
          <w:szCs w:val="20"/>
        </w:rPr>
        <w:t>mlouva ukončena z jakéhokoliv důvodu, včetně odstoupen</w:t>
      </w:r>
      <w:r>
        <w:rPr>
          <w:rFonts w:ascii="Arial" w:hAnsi="Arial" w:cs="Arial"/>
          <w:sz w:val="20"/>
          <w:szCs w:val="20"/>
        </w:rPr>
        <w:t>í či shledání neplatnosti této smlouvy. Podle výslovné dohody s</w:t>
      </w:r>
      <w:r w:rsidRPr="00FA5454">
        <w:rPr>
          <w:rFonts w:ascii="Arial" w:hAnsi="Arial" w:cs="Arial"/>
          <w:sz w:val="20"/>
          <w:szCs w:val="20"/>
        </w:rPr>
        <w:t>mluvních stran nejsou závazky sjednané v tomto bodu Smlouvy vypověditelné.</w:t>
      </w:r>
    </w:p>
    <w:p w:rsidR="009E3E7C" w:rsidRPr="00940E36" w:rsidRDefault="000C34C9" w:rsidP="001551F9">
      <w:pPr>
        <w:pStyle w:val="Odstavecseseznamem"/>
        <w:widowControl w:val="0"/>
        <w:autoSpaceDE w:val="0"/>
        <w:autoSpaceDN w:val="0"/>
        <w:adjustRightInd w:val="0"/>
        <w:spacing w:before="480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1F2D46">
        <w:rPr>
          <w:rFonts w:ascii="Arial" w:hAnsi="Arial" w:cs="Arial"/>
          <w:b/>
          <w:sz w:val="20"/>
          <w:szCs w:val="20"/>
        </w:rPr>
        <w:t xml:space="preserve">l. </w:t>
      </w:r>
      <w:r w:rsidR="00951AA0">
        <w:rPr>
          <w:rFonts w:ascii="Arial" w:hAnsi="Arial" w:cs="Arial"/>
          <w:b/>
          <w:sz w:val="20"/>
          <w:szCs w:val="20"/>
        </w:rPr>
        <w:t>I</w:t>
      </w:r>
      <w:r w:rsidR="009E3E7C" w:rsidRPr="00940E36">
        <w:rPr>
          <w:rFonts w:ascii="Arial" w:hAnsi="Arial" w:cs="Arial"/>
          <w:b/>
          <w:sz w:val="20"/>
          <w:szCs w:val="20"/>
        </w:rPr>
        <w:t>X.</w:t>
      </w:r>
    </w:p>
    <w:p w:rsidR="009E3E7C" w:rsidRPr="00940E36" w:rsidRDefault="009E3E7C" w:rsidP="001551F9">
      <w:pPr>
        <w:pStyle w:val="Odstavecseseznamem"/>
        <w:widowControl w:val="0"/>
        <w:autoSpaceDE w:val="0"/>
        <w:autoSpaceDN w:val="0"/>
        <w:adjustRightInd w:val="0"/>
        <w:spacing w:after="24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940E36">
        <w:rPr>
          <w:rFonts w:ascii="Arial" w:hAnsi="Arial" w:cs="Arial"/>
          <w:b/>
          <w:sz w:val="20"/>
          <w:szCs w:val="20"/>
        </w:rPr>
        <w:t>D</w:t>
      </w:r>
      <w:r w:rsidR="001551F9">
        <w:rPr>
          <w:rFonts w:ascii="Arial" w:hAnsi="Arial" w:cs="Arial"/>
          <w:b/>
          <w:sz w:val="20"/>
          <w:szCs w:val="20"/>
        </w:rPr>
        <w:t>OBA TRVÁNÍ SMLOUVY A ODSTOUPENÍ OD SMLOUVY</w:t>
      </w:r>
    </w:p>
    <w:p w:rsidR="009E3E7C" w:rsidRPr="00940E36" w:rsidRDefault="009E3E7C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Tato smlouva nabývá účinnosti dnem, kdy je podepsána smluvními stranami, a je uzavírána na dobu urč</w:t>
      </w:r>
      <w:r w:rsidR="0089554C">
        <w:rPr>
          <w:rFonts w:ascii="Arial" w:hAnsi="Arial" w:cs="Arial"/>
          <w:sz w:val="20"/>
          <w:szCs w:val="20"/>
        </w:rPr>
        <w:t>itou do okamžiku splnění předmět</w:t>
      </w:r>
      <w:r w:rsidR="000C34C9">
        <w:rPr>
          <w:rFonts w:ascii="Arial" w:hAnsi="Arial" w:cs="Arial"/>
          <w:sz w:val="20"/>
          <w:szCs w:val="20"/>
        </w:rPr>
        <w:t>u</w:t>
      </w:r>
      <w:r w:rsidR="0089554C">
        <w:rPr>
          <w:rFonts w:ascii="Arial" w:hAnsi="Arial" w:cs="Arial"/>
          <w:sz w:val="20"/>
          <w:szCs w:val="20"/>
        </w:rPr>
        <w:t xml:space="preserve"> plnění</w:t>
      </w:r>
      <w:r w:rsidRPr="00940E36">
        <w:rPr>
          <w:rFonts w:ascii="Arial" w:hAnsi="Arial" w:cs="Arial"/>
          <w:sz w:val="20"/>
          <w:szCs w:val="20"/>
        </w:rPr>
        <w:t xml:space="preserve"> </w:t>
      </w:r>
      <w:r w:rsidR="009115AF">
        <w:rPr>
          <w:rFonts w:ascii="Arial" w:hAnsi="Arial" w:cs="Arial"/>
          <w:sz w:val="20"/>
          <w:szCs w:val="20"/>
        </w:rPr>
        <w:t>dle této smlouvy.</w:t>
      </w:r>
    </w:p>
    <w:p w:rsidR="009E3E7C" w:rsidRPr="000C34C9" w:rsidRDefault="009E3E7C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34C9">
        <w:rPr>
          <w:rFonts w:ascii="Arial" w:hAnsi="Arial" w:cs="Arial"/>
          <w:sz w:val="20"/>
          <w:szCs w:val="20"/>
        </w:rPr>
        <w:t>Smlouvu je možné ukončit písemnou dohodou smluvních stran.</w:t>
      </w:r>
    </w:p>
    <w:p w:rsidR="009E3E7C" w:rsidRPr="00940E36" w:rsidRDefault="000C34C9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9E3E7C" w:rsidRPr="00940E36">
        <w:rPr>
          <w:rFonts w:ascii="Arial" w:hAnsi="Arial" w:cs="Arial"/>
          <w:sz w:val="20"/>
          <w:szCs w:val="20"/>
        </w:rPr>
        <w:t xml:space="preserve"> je od smlouvy oprávněn odstoupit pouze v případě prodlení </w:t>
      </w:r>
      <w:r>
        <w:rPr>
          <w:rFonts w:ascii="Arial" w:hAnsi="Arial" w:cs="Arial"/>
          <w:sz w:val="20"/>
          <w:szCs w:val="20"/>
        </w:rPr>
        <w:t>objednatele</w:t>
      </w:r>
      <w:r w:rsidR="009E3E7C" w:rsidRPr="00940E36">
        <w:rPr>
          <w:rFonts w:ascii="Arial" w:hAnsi="Arial" w:cs="Arial"/>
          <w:sz w:val="20"/>
          <w:szCs w:val="20"/>
        </w:rPr>
        <w:t xml:space="preserve"> se zaplacením </w:t>
      </w:r>
      <w:r w:rsidR="0077412B">
        <w:rPr>
          <w:rFonts w:ascii="Arial" w:hAnsi="Arial" w:cs="Arial"/>
          <w:sz w:val="20"/>
          <w:szCs w:val="20"/>
        </w:rPr>
        <w:t>ceny</w:t>
      </w:r>
      <w:r w:rsidR="009E3E7C" w:rsidRPr="00940E36">
        <w:rPr>
          <w:rFonts w:ascii="Arial" w:hAnsi="Arial" w:cs="Arial"/>
          <w:sz w:val="20"/>
          <w:szCs w:val="20"/>
        </w:rPr>
        <w:t xml:space="preserve"> </w:t>
      </w:r>
      <w:r w:rsidR="00FA5454">
        <w:rPr>
          <w:rFonts w:ascii="Arial" w:hAnsi="Arial" w:cs="Arial"/>
          <w:sz w:val="20"/>
          <w:szCs w:val="20"/>
        </w:rPr>
        <w:t xml:space="preserve">za poskytování služeb </w:t>
      </w:r>
      <w:r w:rsidR="009E3E7C" w:rsidRPr="00940E36">
        <w:rPr>
          <w:rFonts w:ascii="Arial" w:hAnsi="Arial" w:cs="Arial"/>
          <w:sz w:val="20"/>
          <w:szCs w:val="20"/>
        </w:rPr>
        <w:t xml:space="preserve">delším </w:t>
      </w:r>
      <w:r w:rsidR="001551F9">
        <w:rPr>
          <w:rFonts w:ascii="Arial" w:hAnsi="Arial" w:cs="Arial"/>
          <w:sz w:val="20"/>
          <w:szCs w:val="20"/>
        </w:rPr>
        <w:t>než</w:t>
      </w:r>
      <w:r w:rsidR="009E3E7C" w:rsidRPr="00940E36">
        <w:rPr>
          <w:rFonts w:ascii="Arial" w:hAnsi="Arial" w:cs="Arial"/>
          <w:sz w:val="20"/>
          <w:szCs w:val="20"/>
        </w:rPr>
        <w:t xml:space="preserve"> </w:t>
      </w:r>
      <w:r w:rsidR="0077412B">
        <w:rPr>
          <w:rFonts w:ascii="Arial" w:hAnsi="Arial" w:cs="Arial"/>
          <w:sz w:val="20"/>
          <w:szCs w:val="20"/>
        </w:rPr>
        <w:t>60</w:t>
      </w:r>
      <w:r w:rsidR="001551F9">
        <w:rPr>
          <w:rFonts w:ascii="Arial" w:hAnsi="Arial" w:cs="Arial"/>
          <w:sz w:val="20"/>
          <w:szCs w:val="20"/>
        </w:rPr>
        <w:t xml:space="preserve"> (</w:t>
      </w:r>
      <w:r w:rsidR="0077412B">
        <w:rPr>
          <w:rFonts w:ascii="Arial" w:hAnsi="Arial" w:cs="Arial"/>
          <w:sz w:val="20"/>
          <w:szCs w:val="20"/>
        </w:rPr>
        <w:t>šedesát</w:t>
      </w:r>
      <w:r w:rsidR="001551F9">
        <w:rPr>
          <w:rFonts w:ascii="Arial" w:hAnsi="Arial" w:cs="Arial"/>
          <w:sz w:val="20"/>
          <w:szCs w:val="20"/>
        </w:rPr>
        <w:t>)</w:t>
      </w:r>
      <w:r w:rsidR="009E3E7C" w:rsidRPr="00940E36">
        <w:rPr>
          <w:rFonts w:ascii="Arial" w:hAnsi="Arial" w:cs="Arial"/>
          <w:sz w:val="20"/>
          <w:szCs w:val="20"/>
        </w:rPr>
        <w:t xml:space="preserve"> kalendářních dní</w:t>
      </w:r>
      <w:r w:rsidR="00F51500">
        <w:rPr>
          <w:rFonts w:ascii="Arial" w:hAnsi="Arial" w:cs="Arial"/>
          <w:sz w:val="20"/>
          <w:szCs w:val="20"/>
        </w:rPr>
        <w:t xml:space="preserve"> ode dne splatnosti</w:t>
      </w:r>
      <w:r w:rsidR="009E3E7C" w:rsidRPr="00940E36">
        <w:rPr>
          <w:rFonts w:ascii="Arial" w:hAnsi="Arial" w:cs="Arial"/>
          <w:sz w:val="20"/>
          <w:szCs w:val="20"/>
        </w:rPr>
        <w:t>.</w:t>
      </w:r>
    </w:p>
    <w:p w:rsidR="009E3E7C" w:rsidRPr="00940E36" w:rsidRDefault="000C34C9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9E3E7C" w:rsidRPr="00940E36">
        <w:rPr>
          <w:rFonts w:ascii="Arial" w:hAnsi="Arial" w:cs="Arial"/>
          <w:sz w:val="20"/>
          <w:szCs w:val="20"/>
        </w:rPr>
        <w:t xml:space="preserve"> je na</w:t>
      </w:r>
      <w:r w:rsidR="00F3486E" w:rsidRPr="00940E36">
        <w:rPr>
          <w:rFonts w:ascii="Arial" w:hAnsi="Arial" w:cs="Arial"/>
          <w:sz w:val="20"/>
          <w:szCs w:val="20"/>
        </w:rPr>
        <w:t>d</w:t>
      </w:r>
      <w:r w:rsidR="009E3E7C" w:rsidRPr="00940E36">
        <w:rPr>
          <w:rFonts w:ascii="Arial" w:hAnsi="Arial" w:cs="Arial"/>
          <w:sz w:val="20"/>
          <w:szCs w:val="20"/>
        </w:rPr>
        <w:t xml:space="preserve"> rámec zákonné úpravy oprávněn odstoupit od smlouvy při podstatném porušení této smlouvy p</w:t>
      </w:r>
      <w:r>
        <w:rPr>
          <w:rFonts w:ascii="Arial" w:hAnsi="Arial" w:cs="Arial"/>
          <w:sz w:val="20"/>
          <w:szCs w:val="20"/>
        </w:rPr>
        <w:t>oskytovatelem</w:t>
      </w:r>
      <w:r w:rsidR="009E3E7C" w:rsidRPr="00940E36">
        <w:rPr>
          <w:rFonts w:ascii="Arial" w:hAnsi="Arial" w:cs="Arial"/>
          <w:sz w:val="20"/>
          <w:szCs w:val="20"/>
        </w:rPr>
        <w:t xml:space="preserve">, přičemž za podstatné porušení této smlouvy ze strany </w:t>
      </w:r>
      <w:r>
        <w:rPr>
          <w:rFonts w:ascii="Arial" w:hAnsi="Arial" w:cs="Arial"/>
          <w:sz w:val="20"/>
          <w:szCs w:val="20"/>
        </w:rPr>
        <w:t>objednatele</w:t>
      </w:r>
      <w:r w:rsidR="009E3E7C" w:rsidRPr="00940E36">
        <w:rPr>
          <w:rFonts w:ascii="Arial" w:hAnsi="Arial" w:cs="Arial"/>
          <w:sz w:val="20"/>
          <w:szCs w:val="20"/>
        </w:rPr>
        <w:t xml:space="preserve"> se považuje:</w:t>
      </w:r>
    </w:p>
    <w:p w:rsidR="009E3E7C" w:rsidRPr="00940E36" w:rsidRDefault="009E3E7C" w:rsidP="001551F9">
      <w:pPr>
        <w:pStyle w:val="Odstavecseseznamem"/>
        <w:widowControl w:val="0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prodlení </w:t>
      </w:r>
      <w:r w:rsidR="000C34C9">
        <w:rPr>
          <w:rFonts w:ascii="Arial" w:hAnsi="Arial" w:cs="Arial"/>
          <w:sz w:val="20"/>
          <w:szCs w:val="20"/>
        </w:rPr>
        <w:t>poskytovatele</w:t>
      </w:r>
      <w:r w:rsidRPr="00940E36">
        <w:rPr>
          <w:rFonts w:ascii="Arial" w:hAnsi="Arial" w:cs="Arial"/>
          <w:sz w:val="20"/>
          <w:szCs w:val="20"/>
        </w:rPr>
        <w:t xml:space="preserve"> s</w:t>
      </w:r>
      <w:r w:rsidR="000C34C9">
        <w:rPr>
          <w:rFonts w:ascii="Arial" w:hAnsi="Arial" w:cs="Arial"/>
          <w:sz w:val="20"/>
          <w:szCs w:val="20"/>
        </w:rPr>
        <w:t> poskytováním předmětu plnění po dobu delší než 30 (třicet) kalendářních dní oproti sjednaným termínům</w:t>
      </w:r>
      <w:r w:rsidR="00F51500">
        <w:rPr>
          <w:rFonts w:ascii="Arial" w:hAnsi="Arial" w:cs="Arial"/>
          <w:sz w:val="20"/>
          <w:szCs w:val="20"/>
        </w:rPr>
        <w:t>;</w:t>
      </w:r>
    </w:p>
    <w:p w:rsidR="009E3E7C" w:rsidRPr="00940E36" w:rsidRDefault="009E3E7C" w:rsidP="001551F9">
      <w:pPr>
        <w:pStyle w:val="Odstavecseseznamem"/>
        <w:widowControl w:val="0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pokud nebud</w:t>
      </w:r>
      <w:r w:rsidR="00F44461">
        <w:rPr>
          <w:rFonts w:ascii="Arial" w:hAnsi="Arial" w:cs="Arial"/>
          <w:sz w:val="20"/>
          <w:szCs w:val="20"/>
        </w:rPr>
        <w:t xml:space="preserve">ou </w:t>
      </w:r>
      <w:r w:rsidRPr="00940E36">
        <w:rPr>
          <w:rFonts w:ascii="Arial" w:hAnsi="Arial" w:cs="Arial"/>
          <w:sz w:val="20"/>
          <w:szCs w:val="20"/>
        </w:rPr>
        <w:t xml:space="preserve">v rámci </w:t>
      </w:r>
      <w:r w:rsidR="000C34C9">
        <w:rPr>
          <w:rFonts w:ascii="Arial" w:hAnsi="Arial" w:cs="Arial"/>
          <w:sz w:val="20"/>
          <w:szCs w:val="20"/>
        </w:rPr>
        <w:t>nápravy vadného plnění</w:t>
      </w:r>
      <w:r w:rsidRPr="00940E36">
        <w:rPr>
          <w:rFonts w:ascii="Arial" w:hAnsi="Arial" w:cs="Arial"/>
          <w:sz w:val="20"/>
          <w:szCs w:val="20"/>
        </w:rPr>
        <w:t xml:space="preserve"> </w:t>
      </w:r>
      <w:r w:rsidR="000C34C9">
        <w:rPr>
          <w:rFonts w:ascii="Arial" w:hAnsi="Arial" w:cs="Arial"/>
          <w:sz w:val="20"/>
          <w:szCs w:val="20"/>
        </w:rPr>
        <w:t xml:space="preserve">dodrženy </w:t>
      </w:r>
      <w:r w:rsidRPr="00940E36">
        <w:rPr>
          <w:rFonts w:ascii="Arial" w:hAnsi="Arial" w:cs="Arial"/>
          <w:sz w:val="20"/>
          <w:szCs w:val="20"/>
        </w:rPr>
        <w:t>časové a věcné podmínky</w:t>
      </w:r>
      <w:r w:rsidR="0077412B">
        <w:rPr>
          <w:rFonts w:ascii="Arial" w:hAnsi="Arial" w:cs="Arial"/>
          <w:sz w:val="20"/>
          <w:szCs w:val="20"/>
        </w:rPr>
        <w:t xml:space="preserve"> této nápravy</w:t>
      </w:r>
      <w:r w:rsidR="00F51500">
        <w:rPr>
          <w:rFonts w:ascii="Arial" w:hAnsi="Arial" w:cs="Arial"/>
          <w:sz w:val="20"/>
          <w:szCs w:val="20"/>
        </w:rPr>
        <w:t>;</w:t>
      </w:r>
      <w:r w:rsidRPr="00940E36">
        <w:rPr>
          <w:rFonts w:ascii="Arial" w:hAnsi="Arial" w:cs="Arial"/>
          <w:sz w:val="20"/>
          <w:szCs w:val="20"/>
        </w:rPr>
        <w:t xml:space="preserve"> </w:t>
      </w:r>
    </w:p>
    <w:p w:rsidR="009E3E7C" w:rsidRPr="00940E36" w:rsidRDefault="009E3E7C" w:rsidP="001551F9">
      <w:pPr>
        <w:pStyle w:val="Odstavecseseznamem"/>
        <w:widowControl w:val="0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jakékoli op</w:t>
      </w:r>
      <w:r w:rsidR="00F51500">
        <w:rPr>
          <w:rFonts w:ascii="Arial" w:hAnsi="Arial" w:cs="Arial"/>
          <w:sz w:val="20"/>
          <w:szCs w:val="20"/>
        </w:rPr>
        <w:t>akované porušení této smlouvy;</w:t>
      </w:r>
    </w:p>
    <w:p w:rsidR="009E3E7C" w:rsidRDefault="009E3E7C" w:rsidP="001551F9">
      <w:pPr>
        <w:pStyle w:val="Odstavecseseznamem"/>
        <w:widowControl w:val="0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případ, kdy výdaje vzniklé </w:t>
      </w:r>
      <w:r w:rsidR="00F51500">
        <w:rPr>
          <w:rFonts w:ascii="Arial" w:hAnsi="Arial" w:cs="Arial"/>
          <w:sz w:val="20"/>
          <w:szCs w:val="20"/>
        </w:rPr>
        <w:t>objednateli</w:t>
      </w:r>
      <w:r w:rsidRPr="00940E36">
        <w:rPr>
          <w:rFonts w:ascii="Arial" w:hAnsi="Arial" w:cs="Arial"/>
          <w:sz w:val="20"/>
          <w:szCs w:val="20"/>
        </w:rPr>
        <w:t xml:space="preserve"> na základě této smlouvy budou Řídicím orgánem </w:t>
      </w:r>
      <w:r w:rsidR="0098784A">
        <w:rPr>
          <w:rFonts w:ascii="Arial" w:hAnsi="Arial" w:cs="Arial"/>
          <w:sz w:val="20"/>
          <w:szCs w:val="20"/>
        </w:rPr>
        <w:t>OPVK</w:t>
      </w:r>
      <w:r w:rsidRPr="00940E36">
        <w:rPr>
          <w:rFonts w:ascii="Arial" w:hAnsi="Arial" w:cs="Arial"/>
          <w:sz w:val="20"/>
          <w:szCs w:val="20"/>
        </w:rPr>
        <w:t>, případně jiným kontrolním subjektem, označeny za nezpůsobilé.</w:t>
      </w:r>
    </w:p>
    <w:p w:rsidR="00FA5454" w:rsidRPr="00940E36" w:rsidRDefault="00FA5454" w:rsidP="00FA5454">
      <w:pPr>
        <w:pStyle w:val="Odstavecseseznamem"/>
        <w:widowControl w:val="0"/>
        <w:numPr>
          <w:ilvl w:val="1"/>
          <w:numId w:val="19"/>
        </w:num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poskytovateli bude zahájeno insolvenční řízení a/nebo vstoupí do likvidace</w:t>
      </w:r>
      <w:r w:rsidR="00DD380A">
        <w:rPr>
          <w:rFonts w:ascii="Arial" w:hAnsi="Arial" w:cs="Arial"/>
          <w:sz w:val="20"/>
          <w:szCs w:val="20"/>
        </w:rPr>
        <w:t>.</w:t>
      </w:r>
    </w:p>
    <w:p w:rsidR="00FA5454" w:rsidRPr="002D2384" w:rsidRDefault="009E3E7C" w:rsidP="00FA5454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FA5454">
        <w:rPr>
          <w:rFonts w:ascii="Arial" w:hAnsi="Arial" w:cs="Arial"/>
          <w:sz w:val="20"/>
          <w:szCs w:val="20"/>
        </w:rPr>
        <w:t xml:space="preserve">Odstoupení musí mít písemnou formu a je účinné </w:t>
      </w:r>
      <w:r w:rsidR="0077412B" w:rsidRPr="00FA5454">
        <w:rPr>
          <w:rFonts w:ascii="Arial" w:hAnsi="Arial" w:cs="Arial"/>
          <w:sz w:val="20"/>
          <w:szCs w:val="20"/>
        </w:rPr>
        <w:t>okamžikem</w:t>
      </w:r>
      <w:r w:rsidRPr="00FA5454">
        <w:rPr>
          <w:rFonts w:ascii="Arial" w:hAnsi="Arial" w:cs="Arial"/>
          <w:sz w:val="20"/>
          <w:szCs w:val="20"/>
        </w:rPr>
        <w:t xml:space="preserve"> doručení druhé smluvní straně. </w:t>
      </w:r>
      <w:r w:rsidR="00FA5454">
        <w:rPr>
          <w:rFonts w:ascii="Arial" w:hAnsi="Arial" w:cs="Arial"/>
          <w:sz w:val="20"/>
          <w:szCs w:val="20"/>
        </w:rPr>
        <w:t>Odstoupením od této smlouvy tato s</w:t>
      </w:r>
      <w:r w:rsidR="00FA5454" w:rsidRPr="00FA5454">
        <w:rPr>
          <w:rFonts w:ascii="Arial" w:hAnsi="Arial" w:cs="Arial"/>
          <w:sz w:val="20"/>
          <w:szCs w:val="20"/>
        </w:rPr>
        <w:t>mlouva zaniká ke dni doručení odstoupení druhé smluvní straně. Veškerá plnění, která si smluvní str</w:t>
      </w:r>
      <w:r w:rsidR="00FA5454">
        <w:rPr>
          <w:rFonts w:ascii="Arial" w:hAnsi="Arial" w:cs="Arial"/>
          <w:sz w:val="20"/>
          <w:szCs w:val="20"/>
        </w:rPr>
        <w:t>any poskytly před zánikem této s</w:t>
      </w:r>
      <w:r w:rsidR="00FA5454" w:rsidRPr="00FA5454">
        <w:rPr>
          <w:rFonts w:ascii="Arial" w:hAnsi="Arial" w:cs="Arial"/>
          <w:sz w:val="20"/>
          <w:szCs w:val="20"/>
        </w:rPr>
        <w:t xml:space="preserve">mlouvy odstoupením, byla </w:t>
      </w:r>
      <w:r w:rsidR="00FA5454">
        <w:rPr>
          <w:rFonts w:ascii="Arial" w:hAnsi="Arial" w:cs="Arial"/>
          <w:sz w:val="20"/>
          <w:szCs w:val="20"/>
        </w:rPr>
        <w:t>poskytnuta po právu a žádná ze s</w:t>
      </w:r>
      <w:r w:rsidR="00FA5454" w:rsidRPr="00FA5454">
        <w:rPr>
          <w:rFonts w:ascii="Arial" w:hAnsi="Arial" w:cs="Arial"/>
          <w:sz w:val="20"/>
          <w:szCs w:val="20"/>
        </w:rPr>
        <w:t>mluvních stran nemá nárok na jejich vydání, ani na poskytnutí náhrady za ně.</w:t>
      </w:r>
      <w:r w:rsidR="00FA5454">
        <w:rPr>
          <w:rFonts w:ascii="Arial" w:hAnsi="Arial" w:cs="Arial"/>
          <w:sz w:val="20"/>
          <w:szCs w:val="20"/>
        </w:rPr>
        <w:t xml:space="preserve"> </w:t>
      </w:r>
    </w:p>
    <w:p w:rsidR="00FA5454" w:rsidRDefault="00FA5454" w:rsidP="00123FF8">
      <w:pPr>
        <w:pStyle w:val="Odstavecseseznamem"/>
        <w:widowControl w:val="0"/>
        <w:tabs>
          <w:tab w:val="left" w:pos="426"/>
        </w:tabs>
        <w:autoSpaceDE w:val="0"/>
        <w:autoSpaceDN w:val="0"/>
        <w:adjustRightInd w:val="0"/>
        <w:spacing w:after="120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V případě předčasného ukončení této smlouvy z jakéhokoli důvodu má poskytovatel nárok </w:t>
      </w:r>
      <w:r w:rsidR="00F934EC">
        <w:rPr>
          <w:rFonts w:ascii="Arial" w:eastAsia="Times New Roman" w:hAnsi="Arial" w:cs="Arial"/>
          <w:sz w:val="20"/>
          <w:szCs w:val="20"/>
        </w:rPr>
        <w:t xml:space="preserve">pouze </w:t>
      </w:r>
      <w:r>
        <w:rPr>
          <w:rFonts w:ascii="Arial" w:eastAsia="Times New Roman" w:hAnsi="Arial" w:cs="Arial"/>
          <w:sz w:val="20"/>
          <w:szCs w:val="20"/>
        </w:rPr>
        <w:t>na úhradu služeb poskytnutých v souladu s touto smlouvou.</w:t>
      </w:r>
      <w:r w:rsidR="00DD380A">
        <w:rPr>
          <w:rFonts w:ascii="Arial" w:eastAsia="Times New Roman" w:hAnsi="Arial" w:cs="Arial"/>
          <w:sz w:val="20"/>
          <w:szCs w:val="20"/>
        </w:rPr>
        <w:t xml:space="preserve">  </w:t>
      </w:r>
    </w:p>
    <w:p w:rsidR="0077412B" w:rsidRDefault="0077412B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Objednatel je oprávněn tuto smlouvu, kdykoliv vypovědět, a to i bez udání důvodu, přičemž výpovědní lhůta v trvání 2 (dvou) měsíců počíná od prvního dne kalendářního měsíce následujícího po měsíci, </w:t>
      </w:r>
      <w:r>
        <w:rPr>
          <w:rFonts w:ascii="Arial" w:eastAsia="Times New Roman" w:hAnsi="Arial" w:cs="Arial"/>
          <w:sz w:val="20"/>
          <w:szCs w:val="20"/>
        </w:rPr>
        <w:lastRenderedPageBreak/>
        <w:t>v němž byla Poskytovateli doručena písemná výpověď této smlouvy</w:t>
      </w:r>
      <w:r w:rsidR="00FA5454">
        <w:rPr>
          <w:rFonts w:ascii="Arial" w:eastAsia="Times New Roman" w:hAnsi="Arial" w:cs="Arial"/>
          <w:sz w:val="20"/>
          <w:szCs w:val="20"/>
        </w:rPr>
        <w:t xml:space="preserve"> a končí k poslednímu dni příslušného 2. kalendářního měsíce</w:t>
      </w:r>
      <w:r>
        <w:rPr>
          <w:rFonts w:ascii="Arial" w:eastAsia="Times New Roman" w:hAnsi="Arial" w:cs="Arial"/>
          <w:sz w:val="20"/>
          <w:szCs w:val="20"/>
        </w:rPr>
        <w:t xml:space="preserve">. </w:t>
      </w:r>
    </w:p>
    <w:p w:rsidR="0077412B" w:rsidRDefault="0077412B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Ukončením s</w:t>
      </w:r>
      <w:r w:rsidR="009E3E7C" w:rsidRPr="00940E36">
        <w:rPr>
          <w:rFonts w:ascii="Arial" w:eastAsia="Times New Roman" w:hAnsi="Arial" w:cs="Arial"/>
          <w:sz w:val="20"/>
          <w:szCs w:val="20"/>
        </w:rPr>
        <w:t xml:space="preserve">mlouvy </w:t>
      </w:r>
      <w:r w:rsidR="00FA5454">
        <w:rPr>
          <w:rFonts w:ascii="Arial" w:eastAsia="Times New Roman" w:hAnsi="Arial" w:cs="Arial"/>
          <w:sz w:val="20"/>
          <w:szCs w:val="20"/>
        </w:rPr>
        <w:t xml:space="preserve">z jakéhokoli důvodu </w:t>
      </w:r>
      <w:r w:rsidR="009E3E7C" w:rsidRPr="00940E36">
        <w:rPr>
          <w:rFonts w:ascii="Arial" w:eastAsia="Times New Roman" w:hAnsi="Arial" w:cs="Arial"/>
          <w:sz w:val="20"/>
          <w:szCs w:val="20"/>
        </w:rPr>
        <w:t xml:space="preserve">zůstávají nedotčena ustanovení této smlouvy o náhradě škody, smluvních pokutách, </w:t>
      </w:r>
      <w:r>
        <w:rPr>
          <w:rFonts w:ascii="Arial" w:eastAsia="Times New Roman" w:hAnsi="Arial" w:cs="Arial"/>
          <w:sz w:val="20"/>
          <w:szCs w:val="20"/>
        </w:rPr>
        <w:t>ochrany důvěrných informací a ustanovení, která podle projevené vůle smluvních stran nebo vzhledem ke své povaze mají trvat i po ukončení smlouvy.</w:t>
      </w:r>
    </w:p>
    <w:p w:rsidR="009E3E7C" w:rsidRPr="00940E36" w:rsidRDefault="009E3E7C" w:rsidP="001551F9">
      <w:pPr>
        <w:pStyle w:val="Odstavecseseznamem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40E36">
        <w:rPr>
          <w:rFonts w:ascii="Arial" w:eastAsia="Times New Roman" w:hAnsi="Arial" w:cs="Arial"/>
          <w:sz w:val="20"/>
          <w:szCs w:val="20"/>
        </w:rPr>
        <w:t>Pro odstoupení od smlouvy platí příslušná ustanovení občanského zákoníku,</w:t>
      </w:r>
      <w:r w:rsidR="001551F9">
        <w:rPr>
          <w:rFonts w:ascii="Arial" w:eastAsia="Times New Roman" w:hAnsi="Arial" w:cs="Arial"/>
          <w:sz w:val="20"/>
          <w:szCs w:val="20"/>
        </w:rPr>
        <w:t xml:space="preserve"> s vyloučením ustanovení § 1765 a</w:t>
      </w:r>
      <w:r w:rsidRPr="00940E36">
        <w:rPr>
          <w:rFonts w:ascii="Arial" w:eastAsia="Times New Roman" w:hAnsi="Arial" w:cs="Arial"/>
          <w:sz w:val="20"/>
          <w:szCs w:val="20"/>
        </w:rPr>
        <w:t xml:space="preserve"> § 1766.</w:t>
      </w:r>
    </w:p>
    <w:p w:rsidR="009E3E7C" w:rsidRPr="00940E36" w:rsidRDefault="009E3E7C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</w:p>
    <w:p w:rsidR="009E3E7C" w:rsidRPr="00940E36" w:rsidRDefault="001551F9" w:rsidP="001551F9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="0053120C">
        <w:rPr>
          <w:rFonts w:ascii="Arial" w:hAnsi="Arial" w:cs="Arial"/>
          <w:b/>
          <w:sz w:val="20"/>
          <w:szCs w:val="20"/>
        </w:rPr>
        <w:t>X.</w:t>
      </w:r>
    </w:p>
    <w:p w:rsidR="009E3E7C" w:rsidRPr="00940E36" w:rsidRDefault="001551F9" w:rsidP="001551F9">
      <w:pPr>
        <w:widowControl w:val="0"/>
        <w:autoSpaceDE w:val="0"/>
        <w:autoSpaceDN w:val="0"/>
        <w:adjustRightInd w:val="0"/>
        <w:spacing w:before="0"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ZÁVĚREČNÉ USTANOVENÍ</w:t>
      </w:r>
    </w:p>
    <w:p w:rsidR="009E3E7C" w:rsidRPr="00940E36" w:rsidRDefault="009E3E7C" w:rsidP="001551F9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Tato smlouva se řídí právním řádem České republiky, zejména příslušnými ustanoveními občanského zákoníku a zákona o veřejných zakázkách. Veškeré spory mezi smluvními stranami vzniklé z této smlouvy, nebo v souvislosti s ní, budou řešeny pokud možno nejprve smírně. Nebude</w:t>
      </w:r>
      <w:r w:rsidRPr="00940E36">
        <w:rPr>
          <w:rFonts w:ascii="Arial" w:hAnsi="Arial" w:cs="Arial"/>
          <w:sz w:val="20"/>
          <w:szCs w:val="20"/>
        </w:rPr>
        <w:noBreakHyphen/>
        <w:t>li smírného řešení dosaženo, budou spory vyřešeny v soudním řízení před obecnými soudy České republiky.</w:t>
      </w:r>
    </w:p>
    <w:p w:rsidR="009E3E7C" w:rsidRPr="00940E36" w:rsidRDefault="009E3E7C" w:rsidP="001551F9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Smlouva může být doplňována nebo měněna </w:t>
      </w:r>
      <w:r w:rsidR="001551F9">
        <w:rPr>
          <w:rFonts w:ascii="Arial" w:hAnsi="Arial" w:cs="Arial"/>
          <w:sz w:val="20"/>
          <w:szCs w:val="20"/>
        </w:rPr>
        <w:t xml:space="preserve">pouze </w:t>
      </w:r>
      <w:r w:rsidRPr="00940E36">
        <w:rPr>
          <w:rFonts w:ascii="Arial" w:hAnsi="Arial" w:cs="Arial"/>
          <w:sz w:val="20"/>
          <w:szCs w:val="20"/>
        </w:rPr>
        <w:t>písemnými číslovanými dodatky, a to pouze v těch částech, které nemají vliv na podmínky předmětného zadávacího řízení. Podstatná změna smlouvy není přípustná. Za podstatnou změnu smlouvy jsou považovány</w:t>
      </w:r>
      <w:r w:rsidR="002D2384">
        <w:rPr>
          <w:rFonts w:ascii="Arial" w:hAnsi="Arial" w:cs="Arial"/>
          <w:sz w:val="20"/>
          <w:szCs w:val="20"/>
        </w:rPr>
        <w:t xml:space="preserve"> zejména</w:t>
      </w:r>
      <w:r w:rsidRPr="00940E36">
        <w:rPr>
          <w:rFonts w:ascii="Arial" w:hAnsi="Arial" w:cs="Arial"/>
          <w:sz w:val="20"/>
          <w:szCs w:val="20"/>
        </w:rPr>
        <w:t xml:space="preserve"> změny zadávacích podmínek (z</w:t>
      </w:r>
      <w:r w:rsidR="004F5C5C">
        <w:rPr>
          <w:rFonts w:ascii="Arial" w:hAnsi="Arial" w:cs="Arial"/>
          <w:sz w:val="20"/>
          <w:szCs w:val="20"/>
        </w:rPr>
        <w:t xml:space="preserve">ejména změny v předmětu plnění </w:t>
      </w:r>
      <w:r w:rsidRPr="00940E36">
        <w:rPr>
          <w:rFonts w:ascii="Arial" w:hAnsi="Arial" w:cs="Arial"/>
          <w:sz w:val="20"/>
          <w:szCs w:val="20"/>
        </w:rPr>
        <w:t>nebo v obchodních a platebních podmínkách), které by mohly mít vliv na okruh potenciální dodavatelů.</w:t>
      </w:r>
    </w:p>
    <w:p w:rsidR="009E3E7C" w:rsidRPr="00940E36" w:rsidRDefault="009E3E7C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Pokud vyjde najevo, že některé ustanovení této smlouvy je neplatné, nemá tato skutečnost vliv na platnost smlouvy jako celku a strany se zavazují neprodleně se dohodnout na změně této smlouvy, která bude směřovat k řádnému provedení záměrů obsažených v takovém ustanovení.</w:t>
      </w:r>
    </w:p>
    <w:p w:rsidR="009E3E7C" w:rsidRPr="00940E36" w:rsidRDefault="004F5C5C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</w:t>
      </w:r>
      <w:r w:rsidR="009E3E7C" w:rsidRPr="00940E36">
        <w:rPr>
          <w:rFonts w:ascii="Arial" w:hAnsi="Arial" w:cs="Arial"/>
          <w:sz w:val="20"/>
          <w:szCs w:val="20"/>
        </w:rPr>
        <w:t>bez jakýchkoliv výhrad souhlasí se zveřejněním svých identifikačních údajů a dalších údajů uvedených v této smlouvě, včetně ceny za předmět plnění.</w:t>
      </w:r>
    </w:p>
    <w:p w:rsidR="009E3E7C" w:rsidRPr="00940E36" w:rsidRDefault="004F5C5C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9E3E7C" w:rsidRPr="00940E36">
        <w:rPr>
          <w:rFonts w:ascii="Arial" w:hAnsi="Arial" w:cs="Arial"/>
          <w:sz w:val="20"/>
          <w:szCs w:val="20"/>
        </w:rPr>
        <w:t xml:space="preserve"> bez jakýchkoliv výhrad výslovně uvádí, že všechny informace, které poskytne </w:t>
      </w:r>
      <w:r>
        <w:rPr>
          <w:rFonts w:ascii="Arial" w:hAnsi="Arial" w:cs="Arial"/>
          <w:sz w:val="20"/>
          <w:szCs w:val="20"/>
        </w:rPr>
        <w:t>objednateli</w:t>
      </w:r>
      <w:r w:rsidR="009E3E7C" w:rsidRPr="00940E36">
        <w:rPr>
          <w:rFonts w:ascii="Arial" w:hAnsi="Arial" w:cs="Arial"/>
          <w:sz w:val="20"/>
          <w:szCs w:val="20"/>
        </w:rPr>
        <w:t xml:space="preserve"> v souvislosti s touto smlouvou nebo příslušnými smlouvami,</w:t>
      </w:r>
      <w:r w:rsidR="002D2384">
        <w:rPr>
          <w:rFonts w:ascii="Arial" w:hAnsi="Arial" w:cs="Arial"/>
          <w:sz w:val="20"/>
          <w:szCs w:val="20"/>
        </w:rPr>
        <w:t xml:space="preserve"> vy</w:t>
      </w:r>
      <w:r w:rsidR="008F3C23">
        <w:rPr>
          <w:rFonts w:ascii="Arial" w:hAnsi="Arial" w:cs="Arial"/>
          <w:sz w:val="20"/>
          <w:szCs w:val="20"/>
        </w:rPr>
        <w:t>jma informací uvedených v čl. VIII</w:t>
      </w:r>
      <w:r w:rsidR="002D2384">
        <w:rPr>
          <w:rFonts w:ascii="Arial" w:hAnsi="Arial" w:cs="Arial"/>
          <w:sz w:val="20"/>
          <w:szCs w:val="20"/>
        </w:rPr>
        <w:t>. této smlouvy,</w:t>
      </w:r>
      <w:r w:rsidR="009E3E7C" w:rsidRPr="00940E36">
        <w:rPr>
          <w:rFonts w:ascii="Arial" w:hAnsi="Arial" w:cs="Arial"/>
          <w:sz w:val="20"/>
          <w:szCs w:val="20"/>
        </w:rPr>
        <w:t xml:space="preserve"> nejsou informace důvěrné ve smyslu občanského zákoníku.</w:t>
      </w:r>
    </w:p>
    <w:p w:rsidR="009E3E7C" w:rsidRPr="00DD380A" w:rsidRDefault="004F5C5C" w:rsidP="00DD380A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9E3E7C" w:rsidRPr="00940E36">
        <w:rPr>
          <w:rFonts w:ascii="Arial" w:hAnsi="Arial" w:cs="Arial"/>
          <w:sz w:val="20"/>
          <w:szCs w:val="20"/>
        </w:rPr>
        <w:t xml:space="preserve"> nenese odpovědnost za jakoukol</w:t>
      </w:r>
      <w:r w:rsidR="00D150EA">
        <w:rPr>
          <w:rFonts w:ascii="Arial" w:hAnsi="Arial" w:cs="Arial"/>
          <w:sz w:val="20"/>
          <w:szCs w:val="20"/>
        </w:rPr>
        <w:t xml:space="preserve">i škodu vzniklou v souvislosti </w:t>
      </w:r>
      <w:r w:rsidR="009E3E7C" w:rsidRPr="00940E36">
        <w:rPr>
          <w:rFonts w:ascii="Arial" w:hAnsi="Arial" w:cs="Arial"/>
          <w:sz w:val="20"/>
          <w:szCs w:val="20"/>
        </w:rPr>
        <w:t>s uveřejněním či použitím informací, kter</w:t>
      </w:r>
      <w:r>
        <w:rPr>
          <w:rFonts w:ascii="Arial" w:hAnsi="Arial" w:cs="Arial"/>
          <w:sz w:val="20"/>
          <w:szCs w:val="20"/>
        </w:rPr>
        <w:t xml:space="preserve">é byly předány poskytovateli </w:t>
      </w:r>
      <w:r w:rsidR="009E3E7C" w:rsidRPr="00940E36">
        <w:rPr>
          <w:rFonts w:ascii="Arial" w:hAnsi="Arial" w:cs="Arial"/>
          <w:sz w:val="20"/>
          <w:szCs w:val="20"/>
        </w:rPr>
        <w:t>v souvislosti s touto smlouvou.</w:t>
      </w:r>
    </w:p>
    <w:p w:rsidR="009E3E7C" w:rsidRPr="00940E36" w:rsidRDefault="00B52150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je vyhotovena ve</w:t>
      </w:r>
      <w:r w:rsidR="004F5C5C">
        <w:rPr>
          <w:rFonts w:ascii="Arial" w:hAnsi="Arial" w:cs="Arial"/>
          <w:sz w:val="20"/>
          <w:szCs w:val="20"/>
        </w:rPr>
        <w:t xml:space="preserve"> </w:t>
      </w:r>
      <w:r w:rsidR="00D65455">
        <w:rPr>
          <w:rFonts w:ascii="Arial" w:hAnsi="Arial" w:cs="Arial"/>
          <w:sz w:val="20"/>
          <w:szCs w:val="20"/>
        </w:rPr>
        <w:t>dvou</w:t>
      </w:r>
      <w:r w:rsidR="004F5C5C">
        <w:rPr>
          <w:rFonts w:ascii="Arial" w:hAnsi="Arial" w:cs="Arial"/>
          <w:sz w:val="20"/>
          <w:szCs w:val="20"/>
        </w:rPr>
        <w:t xml:space="preserve"> </w:t>
      </w:r>
      <w:r w:rsidR="00D65455">
        <w:rPr>
          <w:rFonts w:ascii="Arial" w:hAnsi="Arial" w:cs="Arial"/>
          <w:sz w:val="20"/>
          <w:szCs w:val="20"/>
        </w:rPr>
        <w:t xml:space="preserve">(2) </w:t>
      </w:r>
      <w:r w:rsidR="009E3E7C" w:rsidRPr="00940E36">
        <w:rPr>
          <w:rFonts w:ascii="Arial" w:hAnsi="Arial" w:cs="Arial"/>
          <w:sz w:val="20"/>
          <w:szCs w:val="20"/>
        </w:rPr>
        <w:t>stejnopisech, z nichž každý bude považov</w:t>
      </w:r>
      <w:r>
        <w:rPr>
          <w:rFonts w:ascii="Arial" w:hAnsi="Arial" w:cs="Arial"/>
          <w:sz w:val="20"/>
          <w:szCs w:val="20"/>
        </w:rPr>
        <w:t>án za prvopis</w:t>
      </w:r>
      <w:r w:rsidR="004F5C5C">
        <w:rPr>
          <w:rFonts w:ascii="Arial" w:hAnsi="Arial" w:cs="Arial"/>
          <w:sz w:val="20"/>
          <w:szCs w:val="20"/>
        </w:rPr>
        <w:t>, z </w:t>
      </w:r>
      <w:r w:rsidR="000135F6">
        <w:rPr>
          <w:rFonts w:ascii="Arial" w:hAnsi="Arial" w:cs="Arial"/>
          <w:sz w:val="20"/>
          <w:szCs w:val="20"/>
        </w:rPr>
        <w:t>něhož</w:t>
      </w:r>
      <w:r w:rsidR="004F5C5C">
        <w:rPr>
          <w:rFonts w:ascii="Arial" w:hAnsi="Arial" w:cs="Arial"/>
          <w:sz w:val="20"/>
          <w:szCs w:val="20"/>
        </w:rPr>
        <w:t xml:space="preserve"> každá ze stran obdrží po jednom vyhotovení.</w:t>
      </w:r>
    </w:p>
    <w:p w:rsidR="009E3E7C" w:rsidRPr="00940E36" w:rsidRDefault="009E3E7C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 xml:space="preserve">Nedílnou součástí této smlouvy jsou: </w:t>
      </w:r>
    </w:p>
    <w:p w:rsidR="009E3E7C" w:rsidRPr="00B638E1" w:rsidRDefault="009E3E7C" w:rsidP="00C82C9A">
      <w:pPr>
        <w:pStyle w:val="Odstavecseseznamem"/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B638E1">
        <w:rPr>
          <w:rFonts w:ascii="Arial" w:hAnsi="Arial" w:cs="Arial"/>
          <w:sz w:val="20"/>
          <w:szCs w:val="20"/>
        </w:rPr>
        <w:t>Příloha č. 1 – Specifikace předmětu plnění</w:t>
      </w:r>
    </w:p>
    <w:p w:rsidR="00B638E1" w:rsidRPr="00B638E1" w:rsidRDefault="002D2384" w:rsidP="00C82C9A">
      <w:pPr>
        <w:pStyle w:val="Odstavecseseznamem"/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B638E1">
        <w:rPr>
          <w:rFonts w:ascii="Arial" w:hAnsi="Arial" w:cs="Arial"/>
          <w:sz w:val="20"/>
          <w:szCs w:val="20"/>
        </w:rPr>
        <w:t xml:space="preserve">Příloha č. </w:t>
      </w:r>
      <w:r w:rsidR="00B638E1" w:rsidRPr="00B638E1">
        <w:rPr>
          <w:rFonts w:ascii="Arial" w:hAnsi="Arial" w:cs="Arial"/>
          <w:sz w:val="20"/>
          <w:szCs w:val="20"/>
        </w:rPr>
        <w:t>2</w:t>
      </w:r>
      <w:r w:rsidRPr="00B638E1">
        <w:rPr>
          <w:rFonts w:ascii="Arial" w:hAnsi="Arial" w:cs="Arial"/>
          <w:sz w:val="20"/>
          <w:szCs w:val="20"/>
        </w:rPr>
        <w:t xml:space="preserve"> – </w:t>
      </w:r>
      <w:r w:rsidR="00B638E1" w:rsidRPr="00B638E1">
        <w:rPr>
          <w:rFonts w:ascii="Arial" w:hAnsi="Arial" w:cs="Arial"/>
          <w:sz w:val="20"/>
          <w:szCs w:val="20"/>
        </w:rPr>
        <w:t>Místo plnění</w:t>
      </w:r>
    </w:p>
    <w:p w:rsidR="00B638E1" w:rsidRPr="00122E85" w:rsidRDefault="00122E85" w:rsidP="0098784A">
      <w:pPr>
        <w:pStyle w:val="Odstavecseseznamem"/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 w:rsidRPr="00122E85">
        <w:rPr>
          <w:rFonts w:ascii="Arial" w:hAnsi="Arial" w:cs="Arial"/>
          <w:sz w:val="20"/>
          <w:szCs w:val="20"/>
        </w:rPr>
        <w:t>Příloha č. 3 – Kalkulace předmětu plnění – položkový rozpočet</w:t>
      </w:r>
      <w:r w:rsidR="0098784A">
        <w:rPr>
          <w:rFonts w:ascii="Arial" w:hAnsi="Arial" w:cs="Arial"/>
          <w:sz w:val="20"/>
          <w:szCs w:val="20"/>
        </w:rPr>
        <w:t>.</w:t>
      </w:r>
    </w:p>
    <w:p w:rsidR="009E3E7C" w:rsidRPr="00940E36" w:rsidRDefault="009E3E7C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12BC">
        <w:rPr>
          <w:rFonts w:ascii="Arial" w:hAnsi="Arial" w:cs="Arial"/>
          <w:sz w:val="20"/>
          <w:szCs w:val="20"/>
        </w:rPr>
        <w:t>V případě</w:t>
      </w:r>
      <w:r w:rsidRPr="00940E36">
        <w:rPr>
          <w:rFonts w:ascii="Arial" w:hAnsi="Arial" w:cs="Arial"/>
          <w:sz w:val="20"/>
          <w:szCs w:val="20"/>
        </w:rPr>
        <w:t xml:space="preserve"> rozporu textu této smlouvy s textem některé z</w:t>
      </w:r>
      <w:r w:rsidR="008A2DBF" w:rsidRPr="00940E36">
        <w:rPr>
          <w:rFonts w:ascii="Arial" w:hAnsi="Arial" w:cs="Arial"/>
          <w:sz w:val="20"/>
          <w:szCs w:val="20"/>
        </w:rPr>
        <w:t> </w:t>
      </w:r>
      <w:r w:rsidRPr="00940E36">
        <w:rPr>
          <w:rFonts w:ascii="Arial" w:hAnsi="Arial" w:cs="Arial"/>
          <w:sz w:val="20"/>
          <w:szCs w:val="20"/>
        </w:rPr>
        <w:t>příloh</w:t>
      </w:r>
      <w:r w:rsidR="008A2DBF" w:rsidRPr="00940E36">
        <w:rPr>
          <w:rFonts w:ascii="Arial" w:hAnsi="Arial" w:cs="Arial"/>
          <w:sz w:val="20"/>
          <w:szCs w:val="20"/>
        </w:rPr>
        <w:t>,</w:t>
      </w:r>
      <w:r w:rsidRPr="00940E36">
        <w:rPr>
          <w:rFonts w:ascii="Arial" w:hAnsi="Arial" w:cs="Arial"/>
          <w:sz w:val="20"/>
          <w:szCs w:val="20"/>
        </w:rPr>
        <w:t xml:space="preserve"> má přednost text </w:t>
      </w:r>
      <w:r w:rsidR="00F44461">
        <w:rPr>
          <w:rFonts w:ascii="Arial" w:hAnsi="Arial" w:cs="Arial"/>
          <w:sz w:val="20"/>
          <w:szCs w:val="20"/>
        </w:rPr>
        <w:t>této smlouvy</w:t>
      </w:r>
      <w:r w:rsidRPr="00940E36">
        <w:rPr>
          <w:rFonts w:ascii="Arial" w:hAnsi="Arial" w:cs="Arial"/>
          <w:sz w:val="20"/>
          <w:szCs w:val="20"/>
        </w:rPr>
        <w:t xml:space="preserve">. </w:t>
      </w:r>
    </w:p>
    <w:p w:rsidR="009E3E7C" w:rsidRPr="00940E36" w:rsidRDefault="009E3E7C" w:rsidP="00B52150">
      <w:pPr>
        <w:pStyle w:val="Odstavecseseznamem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>Na důkaz toho, že smluvní strany s obsahem této smlouvy souhlasí, rozumí jí a zavazují se k jejímu plnění, připojují své podpisy.</w:t>
      </w:r>
    </w:p>
    <w:p w:rsidR="009E3E7C" w:rsidRPr="00940E36" w:rsidRDefault="009E3E7C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</w:p>
    <w:p w:rsidR="009E3E7C" w:rsidRPr="00940E36" w:rsidRDefault="009E3E7C" w:rsidP="009E3E7C">
      <w:pPr>
        <w:widowControl w:val="0"/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  <w:r w:rsidRPr="00940E36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36"/>
        <w:gridCol w:w="4283"/>
      </w:tblGrid>
      <w:tr w:rsidR="009E3E7C" w:rsidRPr="00076243" w:rsidTr="00334C53">
        <w:trPr>
          <w:trHeight w:val="2565"/>
        </w:trPr>
        <w:tc>
          <w:tcPr>
            <w:tcW w:w="4536" w:type="dxa"/>
          </w:tcPr>
          <w:p w:rsidR="009E3E7C" w:rsidRPr="00076243" w:rsidRDefault="000135F6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>Objednatel</w:t>
            </w:r>
            <w:r w:rsidR="009E3E7C" w:rsidRPr="0007624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>:</w:t>
            </w:r>
          </w:p>
          <w:p w:rsidR="009E3E7C" w:rsidRPr="00076243" w:rsidRDefault="009E3E7C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</w:pPr>
          </w:p>
          <w:p w:rsidR="009E3E7C" w:rsidRPr="00076243" w:rsidRDefault="009E3E7C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V_______</w:t>
            </w:r>
            <w:r w:rsidR="00B52150" w:rsidRPr="00076243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______</w:t>
            </w:r>
            <w:r w:rsidRPr="00076243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_____ dne __________ </w:t>
            </w:r>
          </w:p>
          <w:p w:rsidR="009E3E7C" w:rsidRPr="00076243" w:rsidRDefault="009E3E7C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  <w:p w:rsidR="009E3E7C" w:rsidRPr="00076243" w:rsidRDefault="009E3E7C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  <w:p w:rsidR="009E3E7C" w:rsidRPr="00076243" w:rsidRDefault="009E3E7C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__________________________________</w:t>
            </w:r>
          </w:p>
          <w:p w:rsidR="00076243" w:rsidRPr="00076243" w:rsidRDefault="00076243" w:rsidP="00076243">
            <w:pPr>
              <w:spacing w:before="0" w:after="0" w:line="24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76243">
              <w:rPr>
                <w:rStyle w:val="Siln"/>
                <w:rFonts w:ascii="Arial" w:hAnsi="Arial" w:cs="Arial"/>
                <w:sz w:val="20"/>
                <w:szCs w:val="20"/>
              </w:rPr>
              <w:t>Střední škola informatiky a služeb</w:t>
            </w:r>
          </w:p>
          <w:p w:rsidR="00076243" w:rsidRPr="00076243" w:rsidRDefault="00076243" w:rsidP="00076243">
            <w:pPr>
              <w:spacing w:before="0"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76243">
              <w:rPr>
                <w:rStyle w:val="Siln"/>
                <w:rFonts w:ascii="Arial" w:hAnsi="Arial" w:cs="Arial"/>
                <w:sz w:val="20"/>
                <w:szCs w:val="20"/>
              </w:rPr>
              <w:t>Mgr. Petr Vojtěch</w:t>
            </w:r>
          </w:p>
          <w:p w:rsidR="00B52150" w:rsidRPr="00076243" w:rsidRDefault="00076243" w:rsidP="0007624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Style w:val="Siln"/>
                <w:rFonts w:ascii="Arial" w:hAnsi="Arial" w:cs="Arial"/>
                <w:sz w:val="20"/>
                <w:szCs w:val="20"/>
              </w:rPr>
              <w:t>ředitel</w:t>
            </w:r>
          </w:p>
        </w:tc>
        <w:tc>
          <w:tcPr>
            <w:tcW w:w="4283" w:type="dxa"/>
          </w:tcPr>
          <w:p w:rsidR="009E3E7C" w:rsidRPr="00076243" w:rsidRDefault="009E3E7C" w:rsidP="00334C5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>P</w:t>
            </w:r>
            <w:r w:rsidR="000135F6" w:rsidRPr="0007624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>oskytovatel</w:t>
            </w:r>
            <w:r w:rsidRPr="0007624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>:</w:t>
            </w:r>
          </w:p>
          <w:p w:rsidR="009E3E7C" w:rsidRPr="00076243" w:rsidRDefault="009E3E7C" w:rsidP="00334C5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</w:pPr>
          </w:p>
          <w:p w:rsidR="00B52150" w:rsidRPr="00076243" w:rsidRDefault="00B52150" w:rsidP="00B5215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V__________________ dne __________ </w:t>
            </w:r>
          </w:p>
          <w:p w:rsidR="009E3E7C" w:rsidRPr="00076243" w:rsidRDefault="009E3E7C" w:rsidP="00334C5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  <w:p w:rsidR="009E3E7C" w:rsidRPr="00076243" w:rsidRDefault="009E3E7C" w:rsidP="00334C5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  <w:p w:rsidR="009E3E7C" w:rsidRPr="00076243" w:rsidRDefault="009E3E7C" w:rsidP="00334C5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12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__________________________________</w:t>
            </w:r>
          </w:p>
          <w:p w:rsidR="00B52150" w:rsidRPr="00076243" w:rsidRDefault="00076243" w:rsidP="00B5215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624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076243" w:rsidRPr="00076243" w:rsidRDefault="00076243" w:rsidP="00B5215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624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uchazeč]</w:t>
            </w:r>
            <w:r w:rsidRPr="000762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52150" w:rsidRPr="00076243" w:rsidRDefault="00076243" w:rsidP="00B5215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0" w:after="0" w:line="240" w:lineRule="auto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07624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bookmarkEnd w:id="0"/>
      <w:bookmarkEnd w:id="1"/>
      <w:bookmarkEnd w:id="2"/>
      <w:bookmarkEnd w:id="3"/>
    </w:tbl>
    <w:p w:rsidR="00C067DB" w:rsidRDefault="00C067DB"/>
    <w:sectPr w:rsidR="00C067DB" w:rsidSect="00FF3D2A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113" w:gutter="0"/>
      <w:cols w:space="708"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73" w:rsidRDefault="00F72A73" w:rsidP="009E3E7C">
      <w:pPr>
        <w:spacing w:before="0" w:after="0" w:line="240" w:lineRule="auto"/>
      </w:pPr>
      <w:r>
        <w:separator/>
      </w:r>
    </w:p>
  </w:endnote>
  <w:endnote w:type="continuationSeparator" w:id="0">
    <w:p w:rsidR="00F72A73" w:rsidRDefault="00F72A73" w:rsidP="009E3E7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altName w:val="Franklin Gothic Medium"/>
    <w:charset w:val="EE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JohnSans Text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333105"/>
      <w:docPartObj>
        <w:docPartGallery w:val="Page Numbers (Bottom of Page)"/>
        <w:docPartUnique/>
      </w:docPartObj>
    </w:sdtPr>
    <w:sdtEndPr/>
    <w:sdtContent>
      <w:p w:rsidR="00122E85" w:rsidRPr="0098784A" w:rsidRDefault="00122E85" w:rsidP="00404B74">
        <w:pPr>
          <w:pStyle w:val="Zpat"/>
          <w:jc w:val="center"/>
          <w:rPr>
            <w:sz w:val="18"/>
            <w:szCs w:val="18"/>
          </w:rPr>
        </w:pPr>
        <w:r w:rsidRPr="0098784A">
          <w:rPr>
            <w:rFonts w:ascii="Times New Roman" w:hAnsi="Times New Roman"/>
            <w:sz w:val="18"/>
            <w:szCs w:val="18"/>
          </w:rPr>
          <w:t xml:space="preserve">Strana </w:t>
        </w:r>
        <w:r w:rsidRPr="0098784A">
          <w:rPr>
            <w:rFonts w:ascii="Times New Roman" w:hAnsi="Times New Roman"/>
            <w:sz w:val="18"/>
            <w:szCs w:val="18"/>
          </w:rPr>
          <w:fldChar w:fldCharType="begin"/>
        </w:r>
        <w:r w:rsidRPr="0098784A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98784A">
          <w:rPr>
            <w:rFonts w:ascii="Times New Roman" w:hAnsi="Times New Roman"/>
            <w:sz w:val="18"/>
            <w:szCs w:val="18"/>
          </w:rPr>
          <w:fldChar w:fldCharType="separate"/>
        </w:r>
        <w:r w:rsidR="008542C7">
          <w:rPr>
            <w:rFonts w:ascii="Times New Roman" w:hAnsi="Times New Roman"/>
            <w:noProof/>
            <w:sz w:val="18"/>
            <w:szCs w:val="18"/>
          </w:rPr>
          <w:t>2</w:t>
        </w:r>
        <w:r w:rsidRPr="0098784A">
          <w:rPr>
            <w:rFonts w:ascii="Times New Roman" w:hAnsi="Times New Roman"/>
            <w:sz w:val="18"/>
            <w:szCs w:val="18"/>
          </w:rPr>
          <w:fldChar w:fldCharType="end"/>
        </w:r>
        <w:r w:rsidRPr="0098784A">
          <w:rPr>
            <w:rFonts w:ascii="Times New Roman" w:hAnsi="Times New Roman"/>
            <w:sz w:val="18"/>
            <w:szCs w:val="18"/>
          </w:rPr>
          <w:t xml:space="preserve"> z </w:t>
        </w:r>
        <w:r w:rsidR="00F72A73">
          <w:fldChar w:fldCharType="begin"/>
        </w:r>
        <w:r w:rsidR="00F72A73">
          <w:instrText xml:space="preserve"> NUMPAGES  \* Arabic  \* MERGEFORMAT </w:instrText>
        </w:r>
        <w:r w:rsidR="00F72A73">
          <w:fldChar w:fldCharType="separate"/>
        </w:r>
        <w:r w:rsidR="008542C7" w:rsidRPr="008542C7">
          <w:rPr>
            <w:rFonts w:ascii="Times New Roman" w:hAnsi="Times New Roman"/>
            <w:noProof/>
            <w:sz w:val="18"/>
            <w:szCs w:val="18"/>
          </w:rPr>
          <w:t>7</w:t>
        </w:r>
        <w:r w:rsidR="00F72A7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:rsidR="00122E85" w:rsidRDefault="00122E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3095"/>
      <w:docPartObj>
        <w:docPartGallery w:val="Page Numbers (Bottom of Page)"/>
        <w:docPartUnique/>
      </w:docPartObj>
    </w:sdtPr>
    <w:sdtEndPr/>
    <w:sdtContent>
      <w:p w:rsidR="00122E85" w:rsidRDefault="00122E85">
        <w:pPr>
          <w:pStyle w:val="Zpat"/>
          <w:jc w:val="center"/>
        </w:pPr>
        <w:r>
          <w:t xml:space="preserve">Strana </w:t>
        </w:r>
        <w:r w:rsidR="006105FC">
          <w:fldChar w:fldCharType="begin"/>
        </w:r>
        <w:r w:rsidR="006105FC">
          <w:instrText xml:space="preserve"> PAGE   \* MERGEFORMAT </w:instrText>
        </w:r>
        <w:r w:rsidR="006105FC">
          <w:fldChar w:fldCharType="separate"/>
        </w:r>
        <w:r w:rsidR="008542C7">
          <w:rPr>
            <w:noProof/>
          </w:rPr>
          <w:t>1</w:t>
        </w:r>
        <w:r w:rsidR="006105FC">
          <w:rPr>
            <w:noProof/>
          </w:rPr>
          <w:fldChar w:fldCharType="end"/>
        </w:r>
        <w:r>
          <w:t xml:space="preserve"> z </w:t>
        </w:r>
        <w:r w:rsidR="00F72A73">
          <w:fldChar w:fldCharType="begin"/>
        </w:r>
        <w:r w:rsidR="00F72A73">
          <w:instrText xml:space="preserve"> NUMPAGES  \* Arabic  \* MERGEFORMAT </w:instrText>
        </w:r>
        <w:r w:rsidR="00F72A73">
          <w:fldChar w:fldCharType="separate"/>
        </w:r>
        <w:r w:rsidR="008542C7">
          <w:rPr>
            <w:noProof/>
          </w:rPr>
          <w:t>7</w:t>
        </w:r>
        <w:r w:rsidR="00F72A73">
          <w:rPr>
            <w:noProof/>
          </w:rPr>
          <w:fldChar w:fldCharType="end"/>
        </w:r>
      </w:p>
    </w:sdtContent>
  </w:sdt>
  <w:p w:rsidR="00122E85" w:rsidRDefault="00122E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73" w:rsidRDefault="00F72A73" w:rsidP="009E3E7C">
      <w:pPr>
        <w:spacing w:before="0" w:after="0" w:line="240" w:lineRule="auto"/>
      </w:pPr>
      <w:r>
        <w:separator/>
      </w:r>
    </w:p>
  </w:footnote>
  <w:footnote w:type="continuationSeparator" w:id="0">
    <w:p w:rsidR="00F72A73" w:rsidRDefault="00F72A73" w:rsidP="009E3E7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85" w:rsidRPr="007E0345" w:rsidRDefault="00076243" w:rsidP="007E0345">
    <w:pPr>
      <w:pStyle w:val="Zhlav"/>
      <w:jc w:val="center"/>
    </w:pPr>
    <w:r>
      <w:rPr>
        <w:noProof/>
      </w:rPr>
      <w:drawing>
        <wp:inline distT="0" distB="0" distL="0" distR="0" wp14:anchorId="0401CFBE" wp14:editId="548B4D84">
          <wp:extent cx="4953000" cy="1085850"/>
          <wp:effectExtent l="1905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50AA"/>
    <w:multiLevelType w:val="hybridMultilevel"/>
    <w:tmpl w:val="ADB0EA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933D7"/>
    <w:multiLevelType w:val="hybridMultilevel"/>
    <w:tmpl w:val="4E22CA9C"/>
    <w:lvl w:ilvl="0" w:tplc="C9CC421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9505D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1C16A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C2C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1873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A4F4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C4C2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B441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4057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0DF36491"/>
    <w:multiLevelType w:val="hybridMultilevel"/>
    <w:tmpl w:val="DE866E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5E3C67"/>
    <w:multiLevelType w:val="hybridMultilevel"/>
    <w:tmpl w:val="E2CA1BAC"/>
    <w:lvl w:ilvl="0" w:tplc="0EC6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A1B4A"/>
    <w:multiLevelType w:val="hybridMultilevel"/>
    <w:tmpl w:val="35B484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7411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79D2129"/>
    <w:multiLevelType w:val="hybridMultilevel"/>
    <w:tmpl w:val="5F6081E0"/>
    <w:lvl w:ilvl="0" w:tplc="D8FCE0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53DDE"/>
    <w:multiLevelType w:val="hybridMultilevel"/>
    <w:tmpl w:val="4DF89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2329A"/>
    <w:multiLevelType w:val="hybridMultilevel"/>
    <w:tmpl w:val="4EE86C3C"/>
    <w:lvl w:ilvl="0" w:tplc="A5EE2F76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b w:val="0"/>
        <w:sz w:val="20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DF4534"/>
    <w:multiLevelType w:val="hybridMultilevel"/>
    <w:tmpl w:val="4E22CA9C"/>
    <w:lvl w:ilvl="0" w:tplc="4B2A168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EA2675"/>
    <w:multiLevelType w:val="hybridMultilevel"/>
    <w:tmpl w:val="DCBE19C0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855B31"/>
    <w:multiLevelType w:val="hybridMultilevel"/>
    <w:tmpl w:val="4E22CA9C"/>
    <w:lvl w:ilvl="0" w:tplc="5C0A47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4A5410"/>
    <w:multiLevelType w:val="hybridMultilevel"/>
    <w:tmpl w:val="F48C26AE"/>
    <w:lvl w:ilvl="0" w:tplc="0405000F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7556E88"/>
    <w:multiLevelType w:val="multilevel"/>
    <w:tmpl w:val="DA7C603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B963683"/>
    <w:multiLevelType w:val="multilevel"/>
    <w:tmpl w:val="984653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ind w:left="1134" w:hanging="283"/>
      </w:pPr>
      <w:rPr>
        <w:rFonts w:ascii="Arial Narrow" w:hAnsi="Arial Narrow" w:hint="default"/>
        <w:color w:val="auto"/>
      </w:rPr>
    </w:lvl>
    <w:lvl w:ilvl="3">
      <w:start w:val="1"/>
      <w:numFmt w:val="decimal"/>
      <w:lvlText w:val="%1.%2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6">
    <w:nsid w:val="46EF0A44"/>
    <w:multiLevelType w:val="hybridMultilevel"/>
    <w:tmpl w:val="4E22CA9C"/>
    <w:lvl w:ilvl="0" w:tplc="24DED4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443383"/>
    <w:multiLevelType w:val="hybridMultilevel"/>
    <w:tmpl w:val="10F6177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23AC4E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8A0280"/>
    <w:multiLevelType w:val="hybridMultilevel"/>
    <w:tmpl w:val="4DAE7680"/>
    <w:lvl w:ilvl="0" w:tplc="5C0A47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9DA0CDE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E429C1"/>
    <w:multiLevelType w:val="hybridMultilevel"/>
    <w:tmpl w:val="35848D92"/>
    <w:lvl w:ilvl="0" w:tplc="0405000F">
      <w:numFmt w:val="bullet"/>
      <w:lvlText w:val="-"/>
      <w:lvlJc w:val="left"/>
      <w:pPr>
        <w:ind w:left="2160" w:hanging="360"/>
      </w:pPr>
      <w:rPr>
        <w:rFonts w:ascii="Franklin Gothic Book" w:hAnsi="Franklin Gothic Book" w:cs="Franklin Gothic Book" w:hint="default"/>
        <w:b/>
      </w:rPr>
    </w:lvl>
    <w:lvl w:ilvl="1" w:tplc="0000000A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69739AE"/>
    <w:multiLevelType w:val="hybridMultilevel"/>
    <w:tmpl w:val="03B45A98"/>
    <w:lvl w:ilvl="0" w:tplc="0000000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206D3D"/>
    <w:multiLevelType w:val="hybridMultilevel"/>
    <w:tmpl w:val="29727A4C"/>
    <w:lvl w:ilvl="0" w:tplc="0405000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3545"/>
        </w:tabs>
        <w:ind w:left="2694" w:firstLine="0"/>
      </w:pPr>
      <w:rPr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hint="default"/>
      </w:rPr>
    </w:lvl>
  </w:abstractNum>
  <w:abstractNum w:abstractNumId="23">
    <w:nsid w:val="60DA52C8"/>
    <w:multiLevelType w:val="hybridMultilevel"/>
    <w:tmpl w:val="F85C98DC"/>
    <w:lvl w:ilvl="0" w:tplc="A16E6D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19CC4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28B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AE3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49B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E06D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261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CFB265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78D80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0538C0"/>
    <w:multiLevelType w:val="hybridMultilevel"/>
    <w:tmpl w:val="9AA66AAE"/>
    <w:lvl w:ilvl="0" w:tplc="79DA0CD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D2A2475"/>
    <w:multiLevelType w:val="hybridMultilevel"/>
    <w:tmpl w:val="03B45A98"/>
    <w:lvl w:ilvl="0" w:tplc="DC4E5A7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C9871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F47D9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C8821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D8DD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9E36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858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98C9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20F1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10F0FDF"/>
    <w:multiLevelType w:val="hybridMultilevel"/>
    <w:tmpl w:val="4E22CA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554299"/>
    <w:multiLevelType w:val="hybridMultilevel"/>
    <w:tmpl w:val="60F65B66"/>
    <w:lvl w:ilvl="0" w:tplc="0405000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79DA0CDE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F4008F"/>
    <w:multiLevelType w:val="hybridMultilevel"/>
    <w:tmpl w:val="7892094C"/>
    <w:lvl w:ilvl="0" w:tplc="F3C8CE32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16"/>
  </w:num>
  <w:num w:numId="5">
    <w:abstractNumId w:val="11"/>
  </w:num>
  <w:num w:numId="6">
    <w:abstractNumId w:val="21"/>
  </w:num>
  <w:num w:numId="7">
    <w:abstractNumId w:val="3"/>
  </w:num>
  <w:num w:numId="8">
    <w:abstractNumId w:val="13"/>
  </w:num>
  <w:num w:numId="9">
    <w:abstractNumId w:val="25"/>
  </w:num>
  <w:num w:numId="10">
    <w:abstractNumId w:val="1"/>
  </w:num>
  <w:num w:numId="11">
    <w:abstractNumId w:val="19"/>
  </w:num>
  <w:num w:numId="12">
    <w:abstractNumId w:val="26"/>
  </w:num>
  <w:num w:numId="13">
    <w:abstractNumId w:val="17"/>
  </w:num>
  <w:num w:numId="14">
    <w:abstractNumId w:val="10"/>
  </w:num>
  <w:num w:numId="15">
    <w:abstractNumId w:val="12"/>
  </w:num>
  <w:num w:numId="16">
    <w:abstractNumId w:val="28"/>
  </w:num>
  <w:num w:numId="17">
    <w:abstractNumId w:val="24"/>
  </w:num>
  <w:num w:numId="18">
    <w:abstractNumId w:val="18"/>
  </w:num>
  <w:num w:numId="19">
    <w:abstractNumId w:val="27"/>
  </w:num>
  <w:num w:numId="20">
    <w:abstractNumId w:val="8"/>
  </w:num>
  <w:num w:numId="21">
    <w:abstractNumId w:val="0"/>
  </w:num>
  <w:num w:numId="22">
    <w:abstractNumId w:val="2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6"/>
  </w:num>
  <w:num w:numId="27">
    <w:abstractNumId w:val="15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E7C"/>
    <w:rsid w:val="00007935"/>
    <w:rsid w:val="000135F6"/>
    <w:rsid w:val="000246A5"/>
    <w:rsid w:val="00034456"/>
    <w:rsid w:val="0005373D"/>
    <w:rsid w:val="00076243"/>
    <w:rsid w:val="00083374"/>
    <w:rsid w:val="000923C1"/>
    <w:rsid w:val="000A1B43"/>
    <w:rsid w:val="000B205E"/>
    <w:rsid w:val="000C34C9"/>
    <w:rsid w:val="000C5913"/>
    <w:rsid w:val="000F19F5"/>
    <w:rsid w:val="000F2844"/>
    <w:rsid w:val="000F6DF6"/>
    <w:rsid w:val="00120A6E"/>
    <w:rsid w:val="00122E85"/>
    <w:rsid w:val="00123FF8"/>
    <w:rsid w:val="001521FB"/>
    <w:rsid w:val="00152941"/>
    <w:rsid w:val="001551F9"/>
    <w:rsid w:val="0016554C"/>
    <w:rsid w:val="001E6034"/>
    <w:rsid w:val="001F2D46"/>
    <w:rsid w:val="0020514A"/>
    <w:rsid w:val="00211039"/>
    <w:rsid w:val="00213F0C"/>
    <w:rsid w:val="00234EE4"/>
    <w:rsid w:val="00284ED6"/>
    <w:rsid w:val="002D2384"/>
    <w:rsid w:val="002E4F0C"/>
    <w:rsid w:val="00307230"/>
    <w:rsid w:val="003143C4"/>
    <w:rsid w:val="0031617D"/>
    <w:rsid w:val="00326D2C"/>
    <w:rsid w:val="00334C53"/>
    <w:rsid w:val="00364E45"/>
    <w:rsid w:val="00366F69"/>
    <w:rsid w:val="00372058"/>
    <w:rsid w:val="003A5EE8"/>
    <w:rsid w:val="004012BC"/>
    <w:rsid w:val="00404B74"/>
    <w:rsid w:val="00404F5C"/>
    <w:rsid w:val="00437282"/>
    <w:rsid w:val="004749D1"/>
    <w:rsid w:val="004849AC"/>
    <w:rsid w:val="004858E6"/>
    <w:rsid w:val="004A6055"/>
    <w:rsid w:val="004D4C0A"/>
    <w:rsid w:val="004E421A"/>
    <w:rsid w:val="004F5C5C"/>
    <w:rsid w:val="004F5E38"/>
    <w:rsid w:val="0050116E"/>
    <w:rsid w:val="0053120C"/>
    <w:rsid w:val="00541B5F"/>
    <w:rsid w:val="0055793A"/>
    <w:rsid w:val="0057113A"/>
    <w:rsid w:val="0057603A"/>
    <w:rsid w:val="005843EA"/>
    <w:rsid w:val="00591300"/>
    <w:rsid w:val="00596E8A"/>
    <w:rsid w:val="005A3B24"/>
    <w:rsid w:val="005A480A"/>
    <w:rsid w:val="005B146A"/>
    <w:rsid w:val="005B235A"/>
    <w:rsid w:val="005B3254"/>
    <w:rsid w:val="005D338C"/>
    <w:rsid w:val="005E152B"/>
    <w:rsid w:val="005E1AE1"/>
    <w:rsid w:val="005E72E2"/>
    <w:rsid w:val="005F200F"/>
    <w:rsid w:val="006105FC"/>
    <w:rsid w:val="006357F2"/>
    <w:rsid w:val="00670D1A"/>
    <w:rsid w:val="00671500"/>
    <w:rsid w:val="00684627"/>
    <w:rsid w:val="00690088"/>
    <w:rsid w:val="006A2F75"/>
    <w:rsid w:val="006B797A"/>
    <w:rsid w:val="006C27E6"/>
    <w:rsid w:val="006D0B19"/>
    <w:rsid w:val="006D6D33"/>
    <w:rsid w:val="006F1003"/>
    <w:rsid w:val="006F3B8A"/>
    <w:rsid w:val="0070053F"/>
    <w:rsid w:val="00746584"/>
    <w:rsid w:val="00767BC7"/>
    <w:rsid w:val="0077412B"/>
    <w:rsid w:val="007741FC"/>
    <w:rsid w:val="007952A4"/>
    <w:rsid w:val="0079535E"/>
    <w:rsid w:val="007A4CA0"/>
    <w:rsid w:val="007B189D"/>
    <w:rsid w:val="007E0345"/>
    <w:rsid w:val="008061A0"/>
    <w:rsid w:val="00835050"/>
    <w:rsid w:val="0083609E"/>
    <w:rsid w:val="0084336D"/>
    <w:rsid w:val="00844605"/>
    <w:rsid w:val="008542C7"/>
    <w:rsid w:val="008765E5"/>
    <w:rsid w:val="0089554C"/>
    <w:rsid w:val="008A0D80"/>
    <w:rsid w:val="008A2DBF"/>
    <w:rsid w:val="008B01F2"/>
    <w:rsid w:val="008B2A0B"/>
    <w:rsid w:val="008C5940"/>
    <w:rsid w:val="008D788E"/>
    <w:rsid w:val="008E1E4A"/>
    <w:rsid w:val="008E3404"/>
    <w:rsid w:val="008E45B7"/>
    <w:rsid w:val="008E51A5"/>
    <w:rsid w:val="008E56AD"/>
    <w:rsid w:val="008F3C23"/>
    <w:rsid w:val="009019E8"/>
    <w:rsid w:val="009115AF"/>
    <w:rsid w:val="0091299B"/>
    <w:rsid w:val="00922273"/>
    <w:rsid w:val="00923139"/>
    <w:rsid w:val="00940E36"/>
    <w:rsid w:val="00951AA0"/>
    <w:rsid w:val="00962320"/>
    <w:rsid w:val="0098784A"/>
    <w:rsid w:val="0099152F"/>
    <w:rsid w:val="009B58FA"/>
    <w:rsid w:val="009E3E7C"/>
    <w:rsid w:val="009F77B5"/>
    <w:rsid w:val="00A11043"/>
    <w:rsid w:val="00A14785"/>
    <w:rsid w:val="00A23854"/>
    <w:rsid w:val="00A4582F"/>
    <w:rsid w:val="00A7426C"/>
    <w:rsid w:val="00AA584F"/>
    <w:rsid w:val="00AB316A"/>
    <w:rsid w:val="00AB526D"/>
    <w:rsid w:val="00AC5BE0"/>
    <w:rsid w:val="00AF623A"/>
    <w:rsid w:val="00B01493"/>
    <w:rsid w:val="00B04648"/>
    <w:rsid w:val="00B1039F"/>
    <w:rsid w:val="00B10D79"/>
    <w:rsid w:val="00B52150"/>
    <w:rsid w:val="00B549D1"/>
    <w:rsid w:val="00B61D92"/>
    <w:rsid w:val="00B638E1"/>
    <w:rsid w:val="00B64EAE"/>
    <w:rsid w:val="00B83E17"/>
    <w:rsid w:val="00B95793"/>
    <w:rsid w:val="00B965DB"/>
    <w:rsid w:val="00BA5010"/>
    <w:rsid w:val="00BE26DC"/>
    <w:rsid w:val="00C067DB"/>
    <w:rsid w:val="00C62133"/>
    <w:rsid w:val="00C82C9A"/>
    <w:rsid w:val="00C90446"/>
    <w:rsid w:val="00C913F6"/>
    <w:rsid w:val="00CD67A8"/>
    <w:rsid w:val="00CD6B2E"/>
    <w:rsid w:val="00CD79B9"/>
    <w:rsid w:val="00CE2A87"/>
    <w:rsid w:val="00CE6ACB"/>
    <w:rsid w:val="00D150EA"/>
    <w:rsid w:val="00D32BCC"/>
    <w:rsid w:val="00D50D62"/>
    <w:rsid w:val="00D604F6"/>
    <w:rsid w:val="00D64C97"/>
    <w:rsid w:val="00D65455"/>
    <w:rsid w:val="00DB258E"/>
    <w:rsid w:val="00DC491F"/>
    <w:rsid w:val="00DD380A"/>
    <w:rsid w:val="00DF3A49"/>
    <w:rsid w:val="00E0628E"/>
    <w:rsid w:val="00E2171B"/>
    <w:rsid w:val="00E61554"/>
    <w:rsid w:val="00E65E87"/>
    <w:rsid w:val="00E67CB1"/>
    <w:rsid w:val="00EB4A1D"/>
    <w:rsid w:val="00EB7F6A"/>
    <w:rsid w:val="00EC18F2"/>
    <w:rsid w:val="00EC2175"/>
    <w:rsid w:val="00ED6207"/>
    <w:rsid w:val="00EE69F1"/>
    <w:rsid w:val="00EF0635"/>
    <w:rsid w:val="00EF44E0"/>
    <w:rsid w:val="00EF584E"/>
    <w:rsid w:val="00F1485E"/>
    <w:rsid w:val="00F3486E"/>
    <w:rsid w:val="00F4017A"/>
    <w:rsid w:val="00F44461"/>
    <w:rsid w:val="00F51500"/>
    <w:rsid w:val="00F5423C"/>
    <w:rsid w:val="00F72A73"/>
    <w:rsid w:val="00F934EC"/>
    <w:rsid w:val="00FA2BEA"/>
    <w:rsid w:val="00FA539E"/>
    <w:rsid w:val="00FA5454"/>
    <w:rsid w:val="00FA6406"/>
    <w:rsid w:val="00FD7EF2"/>
    <w:rsid w:val="00FF385D"/>
    <w:rsid w:val="00FF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E7C"/>
    <w:pPr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9E3E7C"/>
    <w:pPr>
      <w:keepNext/>
      <w:keepLines/>
      <w:numPr>
        <w:numId w:val="1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nhideWhenUsed/>
    <w:qFormat/>
    <w:rsid w:val="009E3E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9E3E7C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qFormat/>
    <w:rsid w:val="009E3E7C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qFormat/>
    <w:rsid w:val="009E3E7C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qFormat/>
    <w:rsid w:val="009E3E7C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qFormat/>
    <w:rsid w:val="009E3E7C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9E3E7C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qFormat/>
    <w:rsid w:val="009E3E7C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E3E7C"/>
    <w:rPr>
      <w:rFonts w:ascii="Arial" w:eastAsia="Times New Roman" w:hAnsi="Arial" w:cs="Times New Roman"/>
      <w:color w:val="B40000"/>
      <w:kern w:val="28"/>
      <w:sz w:val="44"/>
      <w:szCs w:val="24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9E3E7C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styleId="Hypertextovodkaz">
    <w:name w:val="Hyperlink"/>
    <w:uiPriority w:val="99"/>
    <w:rsid w:val="009E3E7C"/>
    <w:rPr>
      <w:color w:val="0000FF"/>
      <w:u w:val="single"/>
    </w:rPr>
  </w:style>
  <w:style w:type="paragraph" w:customStyle="1" w:styleId="Nadpis2PPP">
    <w:name w:val="Nadpis 2 PPP"/>
    <w:basedOn w:val="Nadpis2"/>
    <w:next w:val="Normln"/>
    <w:rsid w:val="009E3E7C"/>
    <w:pPr>
      <w:numPr>
        <w:ilvl w:val="1"/>
        <w:numId w:val="1"/>
      </w:numPr>
      <w:spacing w:before="360" w:after="200" w:line="240" w:lineRule="auto"/>
      <w:jc w:val="left"/>
    </w:pPr>
    <w:rPr>
      <w:rFonts w:ascii="Arial" w:eastAsia="Times New Roman" w:hAnsi="Arial" w:cs="Times New Roman"/>
      <w:bCs w:val="0"/>
      <w:color w:val="B40000"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9E3E7C"/>
    <w:pPr>
      <w:spacing w:before="0" w:after="0" w:line="240" w:lineRule="auto"/>
      <w:ind w:left="720"/>
      <w:jc w:val="left"/>
    </w:pPr>
    <w:rPr>
      <w:rFonts w:ascii="Times New Roman" w:eastAsia="Calibri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3E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E3E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E3E7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3E7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3E7C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E7C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ED6207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unhideWhenUsed/>
    <w:rsid w:val="00ED62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ED6207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6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6207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customStyle="1" w:styleId="Normodsaz">
    <w:name w:val="Norm.odsaz."/>
    <w:basedOn w:val="Normln"/>
    <w:rsid w:val="00334C53"/>
    <w:pPr>
      <w:tabs>
        <w:tab w:val="num" w:pos="1440"/>
      </w:tabs>
      <w:spacing w:before="0" w:after="0" w:line="240" w:lineRule="auto"/>
      <w:ind w:left="936" w:hanging="576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1521FB"/>
    <w:pPr>
      <w:autoSpaceDE w:val="0"/>
      <w:autoSpaceDN w:val="0"/>
      <w:adjustRightInd w:val="0"/>
      <w:spacing w:after="0" w:line="240" w:lineRule="auto"/>
    </w:pPr>
    <w:rPr>
      <w:rFonts w:ascii="JohnSans Text Pro" w:eastAsia="Calibri" w:hAnsi="JohnSans Text Pro" w:cs="JohnSans Text Pro"/>
      <w:color w:val="000000"/>
      <w:sz w:val="24"/>
      <w:szCs w:val="24"/>
      <w:lang w:eastAsia="cs-CZ"/>
    </w:rPr>
  </w:style>
  <w:style w:type="paragraph" w:customStyle="1" w:styleId="Odstavec">
    <w:name w:val="Odstavec"/>
    <w:basedOn w:val="Zkladntext"/>
    <w:uiPriority w:val="99"/>
    <w:rsid w:val="001521FB"/>
    <w:pPr>
      <w:widowControl w:val="0"/>
      <w:overflowPunct w:val="0"/>
      <w:autoSpaceDE w:val="0"/>
      <w:autoSpaceDN w:val="0"/>
      <w:adjustRightInd w:val="0"/>
      <w:spacing w:before="0" w:after="0" w:line="240" w:lineRule="auto"/>
      <w:ind w:firstLine="539"/>
    </w:pPr>
    <w:rPr>
      <w:rFonts w:ascii="Times New Roman" w:hAnsi="Times New Roman"/>
      <w:noProof/>
      <w:color w:val="000000"/>
      <w:sz w:val="24"/>
      <w:szCs w:val="20"/>
    </w:rPr>
  </w:style>
  <w:style w:type="paragraph" w:styleId="Revize">
    <w:name w:val="Revision"/>
    <w:hidden/>
    <w:uiPriority w:val="99"/>
    <w:semiHidden/>
    <w:rsid w:val="00B1039F"/>
    <w:pPr>
      <w:spacing w:after="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923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E7C"/>
    <w:pPr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9E3E7C"/>
    <w:pPr>
      <w:keepNext/>
      <w:keepLines/>
      <w:numPr>
        <w:numId w:val="1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nhideWhenUsed/>
    <w:qFormat/>
    <w:rsid w:val="009E3E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9E3E7C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qFormat/>
    <w:rsid w:val="009E3E7C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qFormat/>
    <w:rsid w:val="009E3E7C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qFormat/>
    <w:rsid w:val="009E3E7C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qFormat/>
    <w:rsid w:val="009E3E7C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9E3E7C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qFormat/>
    <w:rsid w:val="009E3E7C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E3E7C"/>
    <w:rPr>
      <w:rFonts w:ascii="Arial" w:eastAsia="Times New Roman" w:hAnsi="Arial" w:cs="Times New Roman"/>
      <w:color w:val="B40000"/>
      <w:kern w:val="28"/>
      <w:sz w:val="44"/>
      <w:szCs w:val="24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9E3E7C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character" w:styleId="Hypertextovodkaz">
    <w:name w:val="Hyperlink"/>
    <w:uiPriority w:val="99"/>
    <w:rsid w:val="009E3E7C"/>
    <w:rPr>
      <w:color w:val="0000FF"/>
      <w:u w:val="single"/>
    </w:rPr>
  </w:style>
  <w:style w:type="paragraph" w:customStyle="1" w:styleId="Nadpis2PPP">
    <w:name w:val="Nadpis 2 PPP"/>
    <w:basedOn w:val="Nadpis2"/>
    <w:next w:val="Normln"/>
    <w:rsid w:val="009E3E7C"/>
    <w:pPr>
      <w:numPr>
        <w:ilvl w:val="1"/>
        <w:numId w:val="1"/>
      </w:numPr>
      <w:spacing w:before="360" w:after="200" w:line="240" w:lineRule="auto"/>
      <w:jc w:val="left"/>
    </w:pPr>
    <w:rPr>
      <w:rFonts w:ascii="Arial" w:eastAsia="Times New Roman" w:hAnsi="Arial" w:cs="Times New Roman"/>
      <w:bCs w:val="0"/>
      <w:color w:val="B40000"/>
      <w:sz w:val="24"/>
      <w:szCs w:val="28"/>
    </w:rPr>
  </w:style>
  <w:style w:type="paragraph" w:styleId="Odstavecseseznamem">
    <w:name w:val="List Paragraph"/>
    <w:basedOn w:val="Normln"/>
    <w:uiPriority w:val="99"/>
    <w:qFormat/>
    <w:rsid w:val="009E3E7C"/>
    <w:pPr>
      <w:spacing w:before="0" w:after="0" w:line="240" w:lineRule="auto"/>
      <w:ind w:left="720"/>
      <w:jc w:val="left"/>
    </w:pPr>
    <w:rPr>
      <w:rFonts w:ascii="Times New Roman" w:eastAsia="Calibri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3E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E3E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E3E7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E3E7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E3E7C"/>
    <w:rPr>
      <w:rFonts w:ascii="Verdana" w:eastAsia="Times New Roman" w:hAnsi="Verdana" w:cs="Times New Roman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3E7C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E7C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ED6207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unhideWhenUsed/>
    <w:rsid w:val="00ED62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ED6207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6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6207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customStyle="1" w:styleId="Normodsaz">
    <w:name w:val="Norm.odsaz."/>
    <w:basedOn w:val="Normln"/>
    <w:rsid w:val="00334C53"/>
    <w:pPr>
      <w:tabs>
        <w:tab w:val="num" w:pos="1440"/>
      </w:tabs>
      <w:spacing w:before="0" w:after="0" w:line="240" w:lineRule="auto"/>
      <w:ind w:left="936" w:hanging="576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1521FB"/>
    <w:pPr>
      <w:autoSpaceDE w:val="0"/>
      <w:autoSpaceDN w:val="0"/>
      <w:adjustRightInd w:val="0"/>
      <w:spacing w:after="0" w:line="240" w:lineRule="auto"/>
    </w:pPr>
    <w:rPr>
      <w:rFonts w:ascii="JohnSans Text Pro" w:eastAsia="Calibri" w:hAnsi="JohnSans Text Pro" w:cs="JohnSans Text Pro"/>
      <w:color w:val="000000"/>
      <w:sz w:val="24"/>
      <w:szCs w:val="24"/>
      <w:lang w:eastAsia="cs-CZ"/>
    </w:rPr>
  </w:style>
  <w:style w:type="paragraph" w:customStyle="1" w:styleId="Odstavec">
    <w:name w:val="Odstavec"/>
    <w:basedOn w:val="Zkladntext"/>
    <w:uiPriority w:val="99"/>
    <w:rsid w:val="001521FB"/>
    <w:pPr>
      <w:widowControl w:val="0"/>
      <w:overflowPunct w:val="0"/>
      <w:autoSpaceDE w:val="0"/>
      <w:autoSpaceDN w:val="0"/>
      <w:adjustRightInd w:val="0"/>
      <w:spacing w:before="0" w:after="0" w:line="240" w:lineRule="auto"/>
      <w:ind w:firstLine="539"/>
    </w:pPr>
    <w:rPr>
      <w:rFonts w:ascii="Times New Roman" w:hAnsi="Times New Roman"/>
      <w:noProof/>
      <w:color w:val="000000"/>
      <w:sz w:val="24"/>
      <w:szCs w:val="20"/>
      <w:lang w:val="x-none"/>
    </w:rPr>
  </w:style>
  <w:style w:type="paragraph" w:styleId="Revize">
    <w:name w:val="Revision"/>
    <w:hidden/>
    <w:uiPriority w:val="99"/>
    <w:semiHidden/>
    <w:rsid w:val="00B1039F"/>
    <w:pPr>
      <w:spacing w:after="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0C471-27EE-49EF-9DE7-03163D72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3469</Words>
  <Characters>20473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Tenagras s.r.o.</Company>
  <LinksUpToDate>false</LinksUpToDate>
  <CharactersWithSpaces>23895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Sarka Zumrova</cp:lastModifiedBy>
  <cp:revision>12</cp:revision>
  <cp:lastPrinted>2014-11-12T11:30:00Z</cp:lastPrinted>
  <dcterms:created xsi:type="dcterms:W3CDTF">2014-11-12T07:46:00Z</dcterms:created>
  <dcterms:modified xsi:type="dcterms:W3CDTF">2014-12-04T14:29:00Z</dcterms:modified>
</cp:coreProperties>
</file>